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77CC" w:rsidRPr="00C477CC" w:rsidRDefault="00C477CC" w:rsidP="00154CF1">
      <w:pPr>
        <w:pStyle w:val="NormalnyWeb"/>
        <w:spacing w:before="0" w:beforeAutospacing="0" w:after="0" w:line="240" w:lineRule="auto"/>
        <w:ind w:left="6372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color w:val="000000"/>
          <w:sz w:val="20"/>
          <w:szCs w:val="20"/>
        </w:rPr>
        <w:t>Załącznik nr 4</w:t>
      </w:r>
      <w:r w:rsidRPr="00C477CC">
        <w:rPr>
          <w:rFonts w:ascii="Tahoma" w:hAnsi="Tahoma" w:cs="Tahoma"/>
          <w:b/>
          <w:bCs/>
          <w:color w:val="000000"/>
          <w:sz w:val="20"/>
          <w:szCs w:val="20"/>
        </w:rPr>
        <w:t xml:space="preserve"> do SWZ</w:t>
      </w:r>
    </w:p>
    <w:p w:rsidR="00C477CC" w:rsidRDefault="003828D0" w:rsidP="00154CF1">
      <w:pPr>
        <w:pStyle w:val="NormalnyWeb"/>
        <w:spacing w:before="0" w:beforeAutospacing="0" w:after="0" w:line="240" w:lineRule="auto"/>
        <w:ind w:left="5664" w:firstLine="708"/>
        <w:jc w:val="both"/>
        <w:rPr>
          <w:rFonts w:ascii="Tahoma" w:hAnsi="Tahoma" w:cs="Tahoma"/>
          <w:b/>
          <w:bCs/>
          <w:color w:val="000000"/>
          <w:sz w:val="20"/>
          <w:szCs w:val="20"/>
        </w:rPr>
      </w:pPr>
      <w:r>
        <w:rPr>
          <w:rFonts w:ascii="Tahoma" w:hAnsi="Tahoma" w:cs="Tahoma"/>
          <w:b/>
          <w:bCs/>
          <w:color w:val="000000"/>
          <w:sz w:val="20"/>
          <w:szCs w:val="20"/>
        </w:rPr>
        <w:t>NS: 90/PN/2026</w:t>
      </w:r>
    </w:p>
    <w:p w:rsidR="00CF05AC" w:rsidRPr="00C477CC" w:rsidRDefault="003828D0" w:rsidP="00154CF1">
      <w:pPr>
        <w:pStyle w:val="NormalnyWeb"/>
        <w:spacing w:before="0" w:beforeAutospacing="0" w:after="0" w:line="240" w:lineRule="auto"/>
        <w:ind w:left="5664" w:firstLine="708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color w:val="000000"/>
          <w:sz w:val="20"/>
          <w:szCs w:val="20"/>
        </w:rPr>
        <w:t>Dotyczy pakietów 1-7</w:t>
      </w:r>
    </w:p>
    <w:p w:rsidR="00C477CC" w:rsidRPr="00C477CC" w:rsidRDefault="00C477CC" w:rsidP="00C477CC">
      <w:pPr>
        <w:pStyle w:val="NormalnyWeb"/>
        <w:spacing w:after="0" w:line="360" w:lineRule="auto"/>
        <w:jc w:val="center"/>
        <w:rPr>
          <w:rFonts w:ascii="Tahoma" w:hAnsi="Tahoma" w:cs="Tahoma"/>
          <w:sz w:val="20"/>
          <w:szCs w:val="20"/>
        </w:rPr>
      </w:pPr>
      <w:r w:rsidRPr="00C477CC">
        <w:rPr>
          <w:rFonts w:ascii="Tahoma" w:hAnsi="Tahoma" w:cs="Tahoma"/>
          <w:b/>
          <w:bCs/>
          <w:color w:val="000000"/>
          <w:sz w:val="20"/>
          <w:szCs w:val="20"/>
        </w:rPr>
        <w:t xml:space="preserve">PROJEKT UMOWY DOSTAWY NR </w:t>
      </w:r>
      <w:r w:rsidR="003828D0">
        <w:rPr>
          <w:rFonts w:ascii="Tahoma" w:hAnsi="Tahoma" w:cs="Tahoma"/>
          <w:b/>
          <w:bCs/>
          <w:sz w:val="20"/>
          <w:szCs w:val="20"/>
        </w:rPr>
        <w:t>90/D-ZP/PN-M-ZMN/2026</w:t>
      </w:r>
    </w:p>
    <w:p w:rsidR="00C477CC" w:rsidRPr="00C477CC" w:rsidRDefault="00C477CC" w:rsidP="00C477CC">
      <w:pPr>
        <w:pStyle w:val="NormalnyWeb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C477CC">
        <w:rPr>
          <w:rFonts w:ascii="Tahoma" w:hAnsi="Tahoma" w:cs="Tahoma"/>
          <w:color w:val="000000"/>
          <w:sz w:val="20"/>
          <w:szCs w:val="20"/>
        </w:rPr>
        <w:t>zawarta w trybie przetargu nieograniczonego zgodnie z art. 132 Ustawy z dnia 11 września 2019 r. Prawo Zamówień Publicznych zwanej dalej „PZP” (</w:t>
      </w:r>
      <w:proofErr w:type="spellStart"/>
      <w:r w:rsidRPr="00C477CC">
        <w:rPr>
          <w:rFonts w:ascii="Tahoma" w:hAnsi="Tahoma" w:cs="Tahoma"/>
          <w:color w:val="000000"/>
          <w:sz w:val="20"/>
          <w:szCs w:val="20"/>
        </w:rPr>
        <w:t>t.j</w:t>
      </w:r>
      <w:proofErr w:type="spellEnd"/>
      <w:r w:rsidR="00806388">
        <w:rPr>
          <w:rFonts w:ascii="Tahoma" w:hAnsi="Tahoma" w:cs="Tahoma"/>
          <w:color w:val="000000"/>
          <w:sz w:val="20"/>
          <w:szCs w:val="20"/>
        </w:rPr>
        <w:t>. Dz. U. z 2024 r., poz. 1320 ze zm.</w:t>
      </w:r>
      <w:r w:rsidRPr="00C477CC">
        <w:rPr>
          <w:rFonts w:ascii="Tahoma" w:hAnsi="Tahoma" w:cs="Tahoma"/>
          <w:color w:val="000000"/>
          <w:sz w:val="20"/>
          <w:szCs w:val="20"/>
        </w:rPr>
        <w:t>),</w:t>
      </w:r>
    </w:p>
    <w:p w:rsidR="00C477CC" w:rsidRPr="00C477CC" w:rsidRDefault="00806388" w:rsidP="00C477CC">
      <w:pPr>
        <w:pStyle w:val="NormalnyWeb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w dniu …………….2025</w:t>
      </w:r>
      <w:r w:rsidR="00C477CC" w:rsidRPr="00C477CC">
        <w:rPr>
          <w:rFonts w:ascii="Tahoma" w:hAnsi="Tahoma" w:cs="Tahoma"/>
          <w:color w:val="000000"/>
          <w:sz w:val="20"/>
          <w:szCs w:val="20"/>
        </w:rPr>
        <w:t xml:space="preserve"> roku w Gdańsku, </w:t>
      </w:r>
    </w:p>
    <w:p w:rsidR="00C477CC" w:rsidRPr="00C477CC" w:rsidRDefault="00C477CC" w:rsidP="00C477CC">
      <w:pPr>
        <w:pStyle w:val="NormalnyWeb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C477CC">
        <w:rPr>
          <w:rFonts w:ascii="Tahoma" w:hAnsi="Tahoma" w:cs="Tahoma"/>
          <w:color w:val="000000"/>
          <w:sz w:val="20"/>
          <w:szCs w:val="20"/>
        </w:rPr>
        <w:t xml:space="preserve">pomiędzy </w:t>
      </w:r>
      <w:r w:rsidRPr="00C477CC">
        <w:rPr>
          <w:rFonts w:ascii="Tahoma" w:hAnsi="Tahoma" w:cs="Tahoma"/>
          <w:b/>
          <w:bCs/>
          <w:i/>
          <w:iCs/>
          <w:color w:val="000000"/>
          <w:sz w:val="20"/>
          <w:szCs w:val="20"/>
        </w:rPr>
        <w:t xml:space="preserve">Uniwersyteckim Centrum Klinicznym </w:t>
      </w:r>
      <w:r w:rsidRPr="00C477CC">
        <w:rPr>
          <w:rFonts w:ascii="Tahoma" w:hAnsi="Tahoma" w:cs="Tahoma"/>
          <w:color w:val="000000"/>
          <w:sz w:val="20"/>
          <w:szCs w:val="20"/>
        </w:rPr>
        <w:t xml:space="preserve">z siedzibą w: 80-952 Gdańsk, ul. Dębinki 7, działającym zgodnie z wpisem do Krajowego Rejestru Sądowego pod numerem 0000122150, NIP 957-07-30-409, </w:t>
      </w:r>
    </w:p>
    <w:p w:rsidR="00C477CC" w:rsidRPr="00C477CC" w:rsidRDefault="00C477CC" w:rsidP="00C477CC">
      <w:pPr>
        <w:pStyle w:val="NormalnyWeb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C477CC">
        <w:rPr>
          <w:rFonts w:ascii="Tahoma" w:hAnsi="Tahoma" w:cs="Tahoma"/>
          <w:color w:val="000000"/>
          <w:sz w:val="20"/>
          <w:szCs w:val="20"/>
        </w:rPr>
        <w:t xml:space="preserve">zwanym w dalszej treści umowy </w:t>
      </w:r>
      <w:r w:rsidRPr="00C477CC">
        <w:rPr>
          <w:rFonts w:ascii="Tahoma" w:hAnsi="Tahoma" w:cs="Tahoma"/>
          <w:b/>
          <w:bCs/>
          <w:i/>
          <w:iCs/>
          <w:color w:val="000000"/>
          <w:sz w:val="20"/>
          <w:szCs w:val="20"/>
        </w:rPr>
        <w:t>„ZAMAWIAJĄCYM”</w:t>
      </w:r>
      <w:r w:rsidRPr="00C477CC">
        <w:rPr>
          <w:rFonts w:ascii="Tahoma" w:hAnsi="Tahoma" w:cs="Tahoma"/>
          <w:color w:val="000000"/>
          <w:sz w:val="20"/>
          <w:szCs w:val="20"/>
        </w:rPr>
        <w:t xml:space="preserve">, </w:t>
      </w:r>
    </w:p>
    <w:p w:rsidR="00C477CC" w:rsidRPr="00C477CC" w:rsidRDefault="00C477CC" w:rsidP="00C477CC">
      <w:pPr>
        <w:pStyle w:val="NormalnyWeb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C477CC">
        <w:rPr>
          <w:rFonts w:ascii="Tahoma" w:hAnsi="Tahoma" w:cs="Tahoma"/>
          <w:color w:val="000000"/>
          <w:sz w:val="20"/>
          <w:szCs w:val="20"/>
        </w:rPr>
        <w:t>reprezentowanym przez:</w:t>
      </w:r>
    </w:p>
    <w:p w:rsidR="00C477CC" w:rsidRPr="00C477CC" w:rsidRDefault="00C477CC" w:rsidP="00C477CC">
      <w:pPr>
        <w:pStyle w:val="NormalnyWeb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C477CC">
        <w:rPr>
          <w:rFonts w:ascii="Tahoma" w:hAnsi="Tahoma" w:cs="Tahoma"/>
          <w:color w:val="000000"/>
          <w:sz w:val="20"/>
          <w:szCs w:val="20"/>
        </w:rPr>
        <w:t>1 ……………………………………….…</w:t>
      </w:r>
    </w:p>
    <w:p w:rsidR="00C477CC" w:rsidRPr="00C477CC" w:rsidRDefault="00C477CC" w:rsidP="00C477CC">
      <w:pPr>
        <w:pStyle w:val="NormalnyWeb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C477CC">
        <w:rPr>
          <w:rFonts w:ascii="Tahoma" w:hAnsi="Tahoma" w:cs="Tahoma"/>
          <w:color w:val="000000"/>
          <w:sz w:val="20"/>
          <w:szCs w:val="20"/>
        </w:rPr>
        <w:t>a</w:t>
      </w:r>
    </w:p>
    <w:p w:rsidR="00C477CC" w:rsidRPr="00C477CC" w:rsidRDefault="00C477CC" w:rsidP="00C477CC">
      <w:pPr>
        <w:pStyle w:val="NormalnyWeb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C477CC">
        <w:rPr>
          <w:rFonts w:ascii="Tahoma" w:hAnsi="Tahoma" w:cs="Tahoma"/>
          <w:color w:val="000000"/>
          <w:sz w:val="20"/>
          <w:szCs w:val="20"/>
        </w:rPr>
        <w:t xml:space="preserve">……………………………………………………….… z siedzibą: …………………...………………………………………………. działającą zgodnie z wpisem do ………………………………………., prowadzonego przez………………..………… pod numerem …………………………………………………….., NIP …………………………….., </w:t>
      </w:r>
    </w:p>
    <w:p w:rsidR="00C477CC" w:rsidRPr="00C477CC" w:rsidRDefault="00C477CC" w:rsidP="00C477CC">
      <w:pPr>
        <w:pStyle w:val="NormalnyWeb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C477CC">
        <w:rPr>
          <w:rFonts w:ascii="Tahoma" w:hAnsi="Tahoma" w:cs="Tahoma"/>
          <w:color w:val="000000"/>
          <w:sz w:val="20"/>
          <w:szCs w:val="20"/>
        </w:rPr>
        <w:t xml:space="preserve">zwaną w dalszej treści umowy </w:t>
      </w:r>
      <w:r w:rsidRPr="00C477CC">
        <w:rPr>
          <w:rFonts w:ascii="Tahoma" w:hAnsi="Tahoma" w:cs="Tahoma"/>
          <w:b/>
          <w:bCs/>
          <w:i/>
          <w:iCs/>
          <w:color w:val="000000"/>
          <w:sz w:val="20"/>
          <w:szCs w:val="20"/>
        </w:rPr>
        <w:t>„WYKONAWCĄ”</w:t>
      </w:r>
      <w:r w:rsidRPr="00C477CC">
        <w:rPr>
          <w:rFonts w:ascii="Tahoma" w:hAnsi="Tahoma" w:cs="Tahoma"/>
          <w:color w:val="000000"/>
          <w:sz w:val="20"/>
          <w:szCs w:val="20"/>
        </w:rPr>
        <w:t xml:space="preserve"> dostawy, </w:t>
      </w:r>
    </w:p>
    <w:p w:rsidR="00C477CC" w:rsidRPr="00C477CC" w:rsidRDefault="00C477CC" w:rsidP="00C477CC">
      <w:pPr>
        <w:pStyle w:val="NormalnyWeb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C477CC">
        <w:rPr>
          <w:rFonts w:ascii="Tahoma" w:hAnsi="Tahoma" w:cs="Tahoma"/>
          <w:color w:val="000000"/>
          <w:sz w:val="20"/>
          <w:szCs w:val="20"/>
        </w:rPr>
        <w:t>reprezentowaną przez:</w:t>
      </w:r>
    </w:p>
    <w:p w:rsidR="00C477CC" w:rsidRPr="00C477CC" w:rsidRDefault="00C477CC" w:rsidP="00C477CC">
      <w:pPr>
        <w:pStyle w:val="NormalnyWeb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C477CC">
        <w:rPr>
          <w:rFonts w:ascii="Tahoma" w:hAnsi="Tahoma" w:cs="Tahoma"/>
          <w:color w:val="000000"/>
          <w:sz w:val="20"/>
          <w:szCs w:val="20"/>
        </w:rPr>
        <w:t>1 ……………………………………….…</w:t>
      </w:r>
    </w:p>
    <w:p w:rsidR="00C477CC" w:rsidRPr="00C477CC" w:rsidRDefault="00C477CC" w:rsidP="00C477CC">
      <w:pPr>
        <w:pStyle w:val="NormalnyWeb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C477CC">
        <w:rPr>
          <w:rFonts w:ascii="Tahoma" w:hAnsi="Tahoma" w:cs="Tahoma"/>
          <w:color w:val="000000"/>
          <w:sz w:val="20"/>
          <w:szCs w:val="20"/>
        </w:rPr>
        <w:t>2 ……………………………………….…</w:t>
      </w:r>
    </w:p>
    <w:p w:rsidR="00C477CC" w:rsidRPr="00C477CC" w:rsidRDefault="00C477CC" w:rsidP="00C477CC">
      <w:pPr>
        <w:pStyle w:val="NormalnyWeb"/>
        <w:spacing w:after="0" w:line="249" w:lineRule="atLeast"/>
        <w:ind w:right="3515"/>
        <w:jc w:val="both"/>
        <w:rPr>
          <w:rFonts w:ascii="Tahoma" w:hAnsi="Tahoma" w:cs="Tahoma"/>
          <w:sz w:val="20"/>
          <w:szCs w:val="20"/>
        </w:rPr>
      </w:pPr>
      <w:r w:rsidRPr="00C477CC">
        <w:rPr>
          <w:rFonts w:ascii="Tahoma" w:hAnsi="Tahoma" w:cs="Tahoma"/>
          <w:color w:val="000000"/>
          <w:sz w:val="20"/>
          <w:szCs w:val="20"/>
        </w:rPr>
        <w:t xml:space="preserve">zwanymi dalej łącznie </w:t>
      </w:r>
      <w:r w:rsidRPr="00C477CC">
        <w:rPr>
          <w:rFonts w:ascii="Tahoma" w:hAnsi="Tahoma" w:cs="Tahoma"/>
          <w:b/>
          <w:bCs/>
          <w:i/>
          <w:iCs/>
          <w:color w:val="000000"/>
          <w:sz w:val="20"/>
          <w:szCs w:val="20"/>
        </w:rPr>
        <w:t>„STRONAMI”.</w:t>
      </w:r>
    </w:p>
    <w:p w:rsidR="00C477CC" w:rsidRDefault="00C477CC" w:rsidP="00C477CC">
      <w:pPr>
        <w:pStyle w:val="NormalnyWeb"/>
        <w:spacing w:after="0" w:line="240" w:lineRule="auto"/>
        <w:jc w:val="center"/>
      </w:pPr>
      <w:r>
        <w:rPr>
          <w:rFonts w:ascii="Tahoma" w:hAnsi="Tahoma" w:cs="Tahoma"/>
          <w:b/>
          <w:bCs/>
          <w:color w:val="000000"/>
          <w:sz w:val="20"/>
          <w:szCs w:val="20"/>
        </w:rPr>
        <w:t>§ 1</w:t>
      </w:r>
    </w:p>
    <w:p w:rsidR="00C477CC" w:rsidRPr="003828D0" w:rsidRDefault="00C477CC" w:rsidP="003828D0">
      <w:pPr>
        <w:pStyle w:val="NormalnyWeb"/>
        <w:numPr>
          <w:ilvl w:val="0"/>
          <w:numId w:val="1"/>
        </w:numPr>
        <w:jc w:val="both"/>
        <w:rPr>
          <w:rFonts w:ascii="Tahoma" w:hAnsi="Tahoma" w:cs="Tahoma"/>
          <w:b/>
          <w:bCs/>
          <w:color w:val="000000"/>
          <w:sz w:val="20"/>
          <w:szCs w:val="20"/>
        </w:rPr>
      </w:pPr>
      <w:r w:rsidRPr="00C477CC">
        <w:rPr>
          <w:rFonts w:ascii="Tahoma" w:hAnsi="Tahoma" w:cs="Tahoma"/>
          <w:color w:val="000000"/>
          <w:sz w:val="20"/>
          <w:szCs w:val="20"/>
        </w:rPr>
        <w:t xml:space="preserve">Przedmiotem niniejszej umowy jest </w:t>
      </w:r>
      <w:r w:rsidRPr="00C477CC">
        <w:rPr>
          <w:rStyle w:val="Uwydatnienie"/>
          <w:rFonts w:ascii="Tahoma" w:hAnsi="Tahoma" w:cs="Tahoma"/>
          <w:b/>
          <w:bCs/>
          <w:i w:val="0"/>
          <w:iCs w:val="0"/>
          <w:color w:val="000000"/>
          <w:sz w:val="20"/>
          <w:szCs w:val="20"/>
        </w:rPr>
        <w:t xml:space="preserve">sukcesywna dostawa </w:t>
      </w:r>
      <w:r w:rsidR="003828D0" w:rsidRPr="003828D0">
        <w:rPr>
          <w:rStyle w:val="Uwydatnienie"/>
          <w:rFonts w:ascii="Tahoma" w:hAnsi="Tahoma" w:cs="Tahoma"/>
          <w:b/>
          <w:bCs/>
          <w:i w:val="0"/>
          <w:iCs w:val="0"/>
          <w:color w:val="000000"/>
          <w:sz w:val="20"/>
          <w:szCs w:val="20"/>
        </w:rPr>
        <w:t>zestawów scyntygraficznych oraz</w:t>
      </w:r>
      <w:r w:rsidR="003828D0">
        <w:rPr>
          <w:rStyle w:val="Uwydatnienie"/>
          <w:rFonts w:ascii="Tahoma" w:hAnsi="Tahoma" w:cs="Tahoma"/>
          <w:b/>
          <w:bCs/>
          <w:i w:val="0"/>
          <w:iCs w:val="0"/>
          <w:color w:val="000000"/>
          <w:sz w:val="20"/>
          <w:szCs w:val="20"/>
        </w:rPr>
        <w:t xml:space="preserve"> </w:t>
      </w:r>
      <w:proofErr w:type="spellStart"/>
      <w:r w:rsidR="003828D0" w:rsidRPr="003828D0">
        <w:rPr>
          <w:rStyle w:val="Uwydatnienie"/>
          <w:rFonts w:ascii="Tahoma" w:hAnsi="Tahoma" w:cs="Tahoma"/>
          <w:b/>
          <w:bCs/>
          <w:i w:val="0"/>
          <w:iCs w:val="0"/>
          <w:color w:val="000000"/>
          <w:sz w:val="20"/>
          <w:szCs w:val="20"/>
        </w:rPr>
        <w:t>radiofarmaceutyków</w:t>
      </w:r>
      <w:proofErr w:type="spellEnd"/>
      <w:r w:rsidR="003828D0" w:rsidRPr="003828D0">
        <w:rPr>
          <w:rStyle w:val="Uwydatnienie"/>
          <w:rFonts w:ascii="Tahoma" w:hAnsi="Tahoma" w:cs="Tahoma"/>
          <w:b/>
          <w:bCs/>
          <w:i w:val="0"/>
          <w:iCs w:val="0"/>
          <w:color w:val="000000"/>
          <w:sz w:val="20"/>
          <w:szCs w:val="20"/>
        </w:rPr>
        <w:t xml:space="preserve"> (import docelowy) </w:t>
      </w:r>
      <w:r w:rsidRPr="003828D0">
        <w:rPr>
          <w:rFonts w:ascii="Tahoma" w:hAnsi="Tahoma" w:cs="Tahoma"/>
          <w:color w:val="000000"/>
          <w:sz w:val="20"/>
          <w:szCs w:val="20"/>
        </w:rPr>
        <w:t>w asortymencie, ilości oraz wymaganiach i cenie określonych szczegółowo w załączniku nr 1 do niniejszej umowy, tj. w Formularzu asortymentowo-cenowym.</w:t>
      </w:r>
    </w:p>
    <w:p w:rsidR="00C477CC" w:rsidRPr="00C477CC" w:rsidRDefault="00C477CC" w:rsidP="00FE109C">
      <w:pPr>
        <w:pStyle w:val="NormalnyWeb"/>
        <w:numPr>
          <w:ilvl w:val="0"/>
          <w:numId w:val="1"/>
        </w:num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C477CC">
        <w:rPr>
          <w:rFonts w:ascii="Tahoma" w:hAnsi="Tahoma" w:cs="Tahoma"/>
          <w:color w:val="000000"/>
          <w:sz w:val="20"/>
          <w:szCs w:val="20"/>
        </w:rPr>
        <w:t>Ilość określona w załączniku do niniejszej umowy stanowi wielkość szacunkową i może ulec zmniejszeniu w zależności od potrzeb Zamawiającego, jednak nie więcej niż o 70% wartości określonej w §5 ust. 1.</w:t>
      </w:r>
    </w:p>
    <w:p w:rsidR="003828D0" w:rsidRPr="003828D0" w:rsidRDefault="00C477CC" w:rsidP="003828D0">
      <w:pPr>
        <w:pStyle w:val="NormalnyWeb"/>
        <w:numPr>
          <w:ilvl w:val="0"/>
          <w:numId w:val="1"/>
        </w:num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C477CC">
        <w:rPr>
          <w:rFonts w:ascii="Tahoma" w:hAnsi="Tahoma" w:cs="Tahoma"/>
          <w:color w:val="000000"/>
          <w:sz w:val="20"/>
          <w:szCs w:val="20"/>
        </w:rPr>
        <w:t xml:space="preserve">Umowa obowiązywać będzie w okresie 24 miesięcy od dnia jej podpisania. </w:t>
      </w:r>
    </w:p>
    <w:p w:rsidR="00C477CC" w:rsidRPr="00C477CC" w:rsidRDefault="00C477CC" w:rsidP="00C477CC">
      <w:pPr>
        <w:pStyle w:val="NormalnyWeb"/>
        <w:spacing w:after="0" w:line="240" w:lineRule="auto"/>
        <w:jc w:val="center"/>
        <w:rPr>
          <w:rFonts w:ascii="Tahoma" w:hAnsi="Tahoma" w:cs="Tahoma"/>
          <w:sz w:val="20"/>
          <w:szCs w:val="20"/>
        </w:rPr>
      </w:pPr>
      <w:r w:rsidRPr="00C477CC">
        <w:rPr>
          <w:rFonts w:ascii="Tahoma" w:hAnsi="Tahoma" w:cs="Tahoma"/>
          <w:b/>
          <w:bCs/>
          <w:color w:val="000000"/>
          <w:sz w:val="20"/>
          <w:szCs w:val="20"/>
        </w:rPr>
        <w:t>§ 2</w:t>
      </w:r>
    </w:p>
    <w:p w:rsidR="00C477CC" w:rsidRPr="00C477CC" w:rsidRDefault="00C477CC" w:rsidP="00FE109C">
      <w:pPr>
        <w:pStyle w:val="NormalnyWeb"/>
        <w:numPr>
          <w:ilvl w:val="0"/>
          <w:numId w:val="2"/>
        </w:numPr>
        <w:spacing w:after="17" w:line="240" w:lineRule="auto"/>
        <w:jc w:val="both"/>
        <w:rPr>
          <w:rFonts w:ascii="Tahoma" w:hAnsi="Tahoma" w:cs="Tahoma"/>
          <w:sz w:val="20"/>
          <w:szCs w:val="20"/>
        </w:rPr>
      </w:pPr>
      <w:r w:rsidRPr="00C477CC">
        <w:rPr>
          <w:rFonts w:ascii="Tahoma" w:hAnsi="Tahoma" w:cs="Tahoma"/>
          <w:color w:val="000000"/>
          <w:sz w:val="20"/>
          <w:szCs w:val="20"/>
        </w:rPr>
        <w:t xml:space="preserve">Dostawy następować będą sukcesywnie, w ilości i asortymencie, zgodnie z zamówieniami częściowymi Zamawiającego, w terminie do ….. dni roboczych od dnia złożenia zamówienia. </w:t>
      </w:r>
    </w:p>
    <w:p w:rsidR="00C477CC" w:rsidRPr="00C477CC" w:rsidRDefault="00C477CC" w:rsidP="00FE109C">
      <w:pPr>
        <w:pStyle w:val="NormalnyWeb"/>
        <w:numPr>
          <w:ilvl w:val="0"/>
          <w:numId w:val="2"/>
        </w:numPr>
        <w:spacing w:after="17" w:line="240" w:lineRule="auto"/>
        <w:jc w:val="both"/>
        <w:rPr>
          <w:rFonts w:ascii="Tahoma" w:hAnsi="Tahoma" w:cs="Tahoma"/>
          <w:sz w:val="20"/>
          <w:szCs w:val="20"/>
        </w:rPr>
      </w:pPr>
      <w:r w:rsidRPr="00C477CC">
        <w:rPr>
          <w:rFonts w:ascii="Tahoma" w:hAnsi="Tahoma" w:cs="Tahoma"/>
          <w:color w:val="000000"/>
          <w:sz w:val="20"/>
          <w:szCs w:val="20"/>
        </w:rPr>
        <w:lastRenderedPageBreak/>
        <w:t>Zamówienia będą składane drogą mailową na adres: ……………………….. przez osobę wyznaczoną przez Zamawiającego – Kierownika Zakładu Medycyny Nuklearnej. Wykonawca zobowiązany jest potwierdzić otrzymanie zamówienia w dniu, w którym zostało ono wysłane przez Zamawiającego.</w:t>
      </w:r>
    </w:p>
    <w:p w:rsidR="00C477CC" w:rsidRPr="00C477CC" w:rsidRDefault="00C477CC" w:rsidP="00FE109C">
      <w:pPr>
        <w:pStyle w:val="NormalnyWeb"/>
        <w:numPr>
          <w:ilvl w:val="0"/>
          <w:numId w:val="2"/>
        </w:numPr>
        <w:spacing w:after="17" w:line="240" w:lineRule="auto"/>
        <w:jc w:val="both"/>
        <w:rPr>
          <w:rFonts w:ascii="Tahoma" w:hAnsi="Tahoma" w:cs="Tahoma"/>
          <w:sz w:val="20"/>
          <w:szCs w:val="20"/>
        </w:rPr>
      </w:pPr>
      <w:r w:rsidRPr="00C477CC">
        <w:rPr>
          <w:rFonts w:ascii="Tahoma" w:hAnsi="Tahoma" w:cs="Tahoma"/>
          <w:color w:val="000000"/>
          <w:sz w:val="20"/>
          <w:szCs w:val="20"/>
        </w:rPr>
        <w:t xml:space="preserve">Dostawy odbywać się będą na ryzyko i koszt Wykonawcy do Zakładu Medycyny Nuklearnej w Gdańsku, ul. Dębinki 7, w dni robocze w godz. 7:00 – 15:00. </w:t>
      </w:r>
    </w:p>
    <w:p w:rsidR="00C477CC" w:rsidRPr="00C477CC" w:rsidRDefault="00C477CC" w:rsidP="00FE109C">
      <w:pPr>
        <w:pStyle w:val="NormalnyWeb"/>
        <w:numPr>
          <w:ilvl w:val="0"/>
          <w:numId w:val="2"/>
        </w:numPr>
        <w:spacing w:after="17" w:line="240" w:lineRule="auto"/>
        <w:jc w:val="both"/>
        <w:rPr>
          <w:rFonts w:ascii="Tahoma" w:hAnsi="Tahoma" w:cs="Tahoma"/>
          <w:sz w:val="20"/>
          <w:szCs w:val="20"/>
        </w:rPr>
      </w:pPr>
      <w:r w:rsidRPr="00C477CC">
        <w:rPr>
          <w:rFonts w:ascii="Tahoma" w:hAnsi="Tahoma" w:cs="Tahoma"/>
          <w:color w:val="000000"/>
          <w:sz w:val="20"/>
          <w:szCs w:val="20"/>
        </w:rPr>
        <w:t xml:space="preserve">Odpowiedzialność za dostarczenie przedmiotu zamówienia w terminie i w miejsce wskazane przez Zamawiającego ponosi Wykonawca. Wykonawca w okresie realizacji umowy ponosi również odpowiedzialność za wszelkie szkody spowodowane działaniem własnym, osób zatrudnionych i współpracujących oraz osób trzecich związanych z dostawą przedmiotu umowy. </w:t>
      </w:r>
    </w:p>
    <w:p w:rsidR="00C477CC" w:rsidRPr="00C477CC" w:rsidRDefault="00C477CC" w:rsidP="00FE109C">
      <w:pPr>
        <w:pStyle w:val="NormalnyWeb"/>
        <w:numPr>
          <w:ilvl w:val="0"/>
          <w:numId w:val="2"/>
        </w:numPr>
        <w:spacing w:after="17" w:line="240" w:lineRule="auto"/>
        <w:jc w:val="both"/>
        <w:rPr>
          <w:rFonts w:ascii="Tahoma" w:hAnsi="Tahoma" w:cs="Tahoma"/>
          <w:sz w:val="20"/>
          <w:szCs w:val="20"/>
        </w:rPr>
      </w:pPr>
      <w:r w:rsidRPr="00C477CC">
        <w:rPr>
          <w:rFonts w:ascii="Tahoma" w:hAnsi="Tahoma" w:cs="Tahoma"/>
          <w:color w:val="000000"/>
          <w:sz w:val="20"/>
          <w:szCs w:val="20"/>
        </w:rPr>
        <w:t xml:space="preserve">Wykonawca zobowiązuje się do zapewnienia transportu przedmiotu zamówienia w sposób zgody z przepisami ustawy Prawo Atomowe z dnia 29 listopada 2000 roku (tj. Dz. U. z 2023 r., poz. 1173 ze zm.). </w:t>
      </w:r>
    </w:p>
    <w:p w:rsidR="00C477CC" w:rsidRPr="00C477CC" w:rsidRDefault="00C477CC" w:rsidP="00FE109C">
      <w:pPr>
        <w:pStyle w:val="NormalnyWeb"/>
        <w:numPr>
          <w:ilvl w:val="0"/>
          <w:numId w:val="2"/>
        </w:numPr>
        <w:spacing w:after="17" w:line="240" w:lineRule="auto"/>
        <w:jc w:val="both"/>
        <w:rPr>
          <w:rFonts w:ascii="Tahoma" w:hAnsi="Tahoma" w:cs="Tahoma"/>
          <w:sz w:val="20"/>
          <w:szCs w:val="20"/>
        </w:rPr>
      </w:pPr>
      <w:r w:rsidRPr="00C477CC">
        <w:rPr>
          <w:rFonts w:ascii="Tahoma" w:hAnsi="Tahoma" w:cs="Tahoma"/>
          <w:color w:val="000000"/>
          <w:sz w:val="20"/>
          <w:szCs w:val="20"/>
        </w:rPr>
        <w:t>Osoba do kontaktu na etapie realizacji umowy po stronie Wykonawcy:......................................... nr tel. ………….............…………</w:t>
      </w:r>
    </w:p>
    <w:p w:rsidR="00C477CC" w:rsidRPr="00C477CC" w:rsidRDefault="00C477CC" w:rsidP="00C477CC">
      <w:pPr>
        <w:pStyle w:val="NormalnyWeb"/>
        <w:spacing w:after="17" w:line="240" w:lineRule="auto"/>
        <w:ind w:left="720"/>
        <w:jc w:val="both"/>
        <w:rPr>
          <w:rFonts w:ascii="Tahoma" w:hAnsi="Tahoma" w:cs="Tahoma"/>
          <w:sz w:val="20"/>
          <w:szCs w:val="20"/>
        </w:rPr>
      </w:pPr>
      <w:r w:rsidRPr="00C477CC">
        <w:rPr>
          <w:rFonts w:ascii="Tahoma" w:hAnsi="Tahoma" w:cs="Tahoma"/>
          <w:color w:val="000000"/>
          <w:sz w:val="20"/>
          <w:szCs w:val="20"/>
        </w:rPr>
        <w:t>Adres mailowy do kontaktu z firmą ……………………………………………….</w:t>
      </w:r>
    </w:p>
    <w:p w:rsidR="00C477CC" w:rsidRPr="00C477CC" w:rsidRDefault="00C477CC" w:rsidP="00C477CC">
      <w:pPr>
        <w:pStyle w:val="NormalnyWeb"/>
        <w:spacing w:after="0" w:line="240" w:lineRule="auto"/>
        <w:jc w:val="center"/>
        <w:rPr>
          <w:rFonts w:ascii="Tahoma" w:hAnsi="Tahoma" w:cs="Tahoma"/>
          <w:sz w:val="20"/>
          <w:szCs w:val="20"/>
        </w:rPr>
      </w:pPr>
      <w:r w:rsidRPr="00C477CC">
        <w:rPr>
          <w:rFonts w:ascii="Tahoma" w:hAnsi="Tahoma" w:cs="Tahoma"/>
          <w:b/>
          <w:bCs/>
          <w:color w:val="000000"/>
          <w:sz w:val="20"/>
          <w:szCs w:val="20"/>
        </w:rPr>
        <w:t>§ 3</w:t>
      </w:r>
    </w:p>
    <w:p w:rsidR="00C477CC" w:rsidRPr="00C477CC" w:rsidRDefault="00C477CC" w:rsidP="00FE109C">
      <w:pPr>
        <w:pStyle w:val="NormalnyWeb"/>
        <w:numPr>
          <w:ilvl w:val="0"/>
          <w:numId w:val="3"/>
        </w:num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C477CC">
        <w:rPr>
          <w:rFonts w:ascii="Tahoma" w:hAnsi="Tahoma" w:cs="Tahoma"/>
          <w:color w:val="000000"/>
          <w:sz w:val="20"/>
          <w:szCs w:val="20"/>
        </w:rPr>
        <w:t>Wykonawca zobowiązuje się do dostarczenia towaru o wysokim standardzie jakościowym.</w:t>
      </w:r>
    </w:p>
    <w:p w:rsidR="00C477CC" w:rsidRPr="00C477CC" w:rsidRDefault="00C477CC" w:rsidP="00FE109C">
      <w:pPr>
        <w:pStyle w:val="NormalnyWeb"/>
        <w:numPr>
          <w:ilvl w:val="0"/>
          <w:numId w:val="3"/>
        </w:num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C477CC">
        <w:rPr>
          <w:rFonts w:ascii="Tahoma" w:hAnsi="Tahoma" w:cs="Tahoma"/>
          <w:color w:val="000000"/>
          <w:sz w:val="20"/>
          <w:szCs w:val="20"/>
        </w:rPr>
        <w:t xml:space="preserve">Na każdej partii towaru muszą znajdować się etykiety umożliwiające oznaczenie towaru co do tożsamości. </w:t>
      </w:r>
    </w:p>
    <w:p w:rsidR="00C477CC" w:rsidRPr="00C477CC" w:rsidRDefault="00C477CC" w:rsidP="00FE109C">
      <w:pPr>
        <w:pStyle w:val="NormalnyWeb"/>
        <w:numPr>
          <w:ilvl w:val="0"/>
          <w:numId w:val="3"/>
        </w:num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C477CC">
        <w:rPr>
          <w:rFonts w:ascii="Tahoma" w:hAnsi="Tahoma" w:cs="Tahoma"/>
          <w:color w:val="000000"/>
          <w:sz w:val="20"/>
          <w:szCs w:val="20"/>
        </w:rPr>
        <w:t>Strony umowy ustalają, że na opakowaniach zbiorczych produktów radioaktywnych będą znajdować się następujące informacje: nazwa producenta, adres siedziby, nazwa asortymentu, liczba sztuk znajdująca się w opakowaniu, kody zgodnie z informacjami zawartymi w katalogach Wykonawcy.</w:t>
      </w:r>
    </w:p>
    <w:p w:rsidR="00C477CC" w:rsidRPr="00C477CC" w:rsidRDefault="00C477CC" w:rsidP="00FE109C">
      <w:pPr>
        <w:pStyle w:val="NormalnyWeb"/>
        <w:numPr>
          <w:ilvl w:val="0"/>
          <w:numId w:val="3"/>
        </w:num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C477CC">
        <w:rPr>
          <w:rFonts w:ascii="Tahoma" w:hAnsi="Tahoma" w:cs="Tahoma"/>
          <w:color w:val="000000"/>
          <w:sz w:val="20"/>
          <w:szCs w:val="20"/>
        </w:rPr>
        <w:t xml:space="preserve">Na żądanie Zamawiającego Wykonawca zobowiązuje się do dostarczenia dokumentów dopuszczających przedmiot zamówienia do użytku w placówkach ochrony zdrowia. Dokumenty, o których mowa wyżej Wykonawca dostarczy w terminie 7 dni od otrzymania pisemnego wezwania od Zamawiającego. </w:t>
      </w:r>
    </w:p>
    <w:p w:rsidR="00C477CC" w:rsidRPr="00C477CC" w:rsidRDefault="00C477CC" w:rsidP="00FE109C">
      <w:pPr>
        <w:pStyle w:val="NormalnyWeb"/>
        <w:numPr>
          <w:ilvl w:val="0"/>
          <w:numId w:val="3"/>
        </w:num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C477CC">
        <w:rPr>
          <w:rFonts w:ascii="Tahoma" w:hAnsi="Tahoma" w:cs="Tahoma"/>
          <w:color w:val="000000"/>
          <w:sz w:val="20"/>
          <w:szCs w:val="20"/>
        </w:rPr>
        <w:t xml:space="preserve">Zamawiający ma prawo do złożenia reklamacji w przypadku ujawnienia przy odbiorze zamówionej częściowej partii towaru, braków ilościowych w poszczególnych opakowaniach, wad jakościowych dostarczonego towaru oraz towarów przeterminowanych, braku ważnych dokumentów o których mowa w ust. 1 pkt. 1 lub w przypadku uszkodzenia towaru stwierdzonego przy odbiorze. </w:t>
      </w:r>
    </w:p>
    <w:p w:rsidR="00C477CC" w:rsidRPr="00C477CC" w:rsidRDefault="00C477CC" w:rsidP="00FE109C">
      <w:pPr>
        <w:pStyle w:val="NormalnyWeb"/>
        <w:numPr>
          <w:ilvl w:val="0"/>
          <w:numId w:val="3"/>
        </w:num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C477CC">
        <w:rPr>
          <w:rFonts w:ascii="Tahoma" w:hAnsi="Tahoma" w:cs="Tahoma"/>
          <w:color w:val="000000"/>
          <w:sz w:val="20"/>
          <w:szCs w:val="20"/>
        </w:rPr>
        <w:t>Zamawiający ma prawo do złożenia reklamacji w przypadku ujawnienia wad ukrytych towaru. Reklamacje winny być składane w terminie ważności towaru.</w:t>
      </w:r>
    </w:p>
    <w:p w:rsidR="00C477CC" w:rsidRPr="00C477CC" w:rsidRDefault="00C477CC" w:rsidP="00FE109C">
      <w:pPr>
        <w:pStyle w:val="NormalnyWeb"/>
        <w:numPr>
          <w:ilvl w:val="0"/>
          <w:numId w:val="3"/>
        </w:num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C477CC">
        <w:rPr>
          <w:rFonts w:ascii="Tahoma" w:hAnsi="Tahoma" w:cs="Tahoma"/>
          <w:color w:val="000000"/>
          <w:sz w:val="20"/>
          <w:szCs w:val="20"/>
        </w:rPr>
        <w:t>Reklamacja będzie składana mailowo przez Kierownika Zakładu Medycyny Nuklearnej lub osobę przez niego upoważnioną.</w:t>
      </w:r>
    </w:p>
    <w:p w:rsidR="00C477CC" w:rsidRPr="00C477CC" w:rsidRDefault="00C477CC" w:rsidP="00FE109C">
      <w:pPr>
        <w:pStyle w:val="NormalnyWeb"/>
        <w:numPr>
          <w:ilvl w:val="0"/>
          <w:numId w:val="3"/>
        </w:num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C477CC">
        <w:rPr>
          <w:rFonts w:ascii="Tahoma" w:hAnsi="Tahoma" w:cs="Tahoma"/>
          <w:color w:val="000000"/>
          <w:sz w:val="20"/>
          <w:szCs w:val="20"/>
        </w:rPr>
        <w:t>Towarem wadliwym jest towar niespełniający jakichkolwiek wymogów określonych w ust. 1, 2 i 3 oraz mający braki, wady i uszkodzenia, o których mowa w ust. 5 i 6.</w:t>
      </w:r>
    </w:p>
    <w:p w:rsidR="00C477CC" w:rsidRPr="00C477CC" w:rsidRDefault="00C477CC" w:rsidP="00FE109C">
      <w:pPr>
        <w:pStyle w:val="NormalnyWeb"/>
        <w:numPr>
          <w:ilvl w:val="0"/>
          <w:numId w:val="3"/>
        </w:num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C477CC">
        <w:rPr>
          <w:rFonts w:ascii="Tahoma" w:hAnsi="Tahoma" w:cs="Tahoma"/>
          <w:color w:val="000000"/>
          <w:sz w:val="20"/>
          <w:szCs w:val="20"/>
        </w:rPr>
        <w:t xml:space="preserve">Wykonawca zobowiązuje się do wymiany towaru wadliwego na towar bez wad w ciągu 14 dni od otrzymania informacji o uzasadnionej reklamacji Zamawiającego lub z najbliższej produkcji po dacie uznanej reklamacji, w zależności od tego, co nastąpi pierwsze. </w:t>
      </w:r>
    </w:p>
    <w:p w:rsidR="00C477CC" w:rsidRPr="00C477CC" w:rsidRDefault="00C477CC" w:rsidP="00FE109C">
      <w:pPr>
        <w:pStyle w:val="NormalnyWeb"/>
        <w:numPr>
          <w:ilvl w:val="0"/>
          <w:numId w:val="3"/>
        </w:num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C477CC">
        <w:rPr>
          <w:rFonts w:ascii="Tahoma" w:hAnsi="Tahoma" w:cs="Tahoma"/>
          <w:color w:val="000000"/>
          <w:sz w:val="20"/>
          <w:szCs w:val="20"/>
        </w:rPr>
        <w:t xml:space="preserve">W przypadku dostarczenia towarów niezamówionych przez Zamawiającego zostaną one zwrócone Wykonawcy na jego koszt. </w:t>
      </w:r>
    </w:p>
    <w:p w:rsidR="00C477CC" w:rsidRPr="00C477CC" w:rsidRDefault="00C477CC" w:rsidP="00FE109C">
      <w:pPr>
        <w:pStyle w:val="NormalnyWeb"/>
        <w:numPr>
          <w:ilvl w:val="0"/>
          <w:numId w:val="3"/>
        </w:num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C477CC">
        <w:rPr>
          <w:rFonts w:ascii="Tahoma" w:hAnsi="Tahoma" w:cs="Tahoma"/>
          <w:color w:val="000000"/>
          <w:sz w:val="20"/>
          <w:szCs w:val="20"/>
        </w:rPr>
        <w:t xml:space="preserve">Zamawiający zobowiązuje się do zwrotu zużytych pojemników po dostarczonych </w:t>
      </w:r>
      <w:proofErr w:type="spellStart"/>
      <w:r w:rsidRPr="00C477CC">
        <w:rPr>
          <w:rFonts w:ascii="Tahoma" w:hAnsi="Tahoma" w:cs="Tahoma"/>
          <w:color w:val="000000"/>
          <w:sz w:val="20"/>
          <w:szCs w:val="20"/>
        </w:rPr>
        <w:t>radiofarmaceutykach</w:t>
      </w:r>
      <w:proofErr w:type="spellEnd"/>
      <w:r w:rsidRPr="00C477CC">
        <w:rPr>
          <w:rFonts w:ascii="Tahoma" w:hAnsi="Tahoma" w:cs="Tahoma"/>
          <w:color w:val="000000"/>
          <w:sz w:val="20"/>
          <w:szCs w:val="20"/>
        </w:rPr>
        <w:t xml:space="preserve"> w nieprzekraczalnym terminie 3 miesięcy od daty ich dostawy. Przedmiotem zwrotu nie mogą być inne odpady promieniotwórcze i odpady klasyfikowane jako odpady medyczne.</w:t>
      </w:r>
    </w:p>
    <w:p w:rsidR="00C477CC" w:rsidRPr="00C477CC" w:rsidRDefault="00C477CC" w:rsidP="00FE109C">
      <w:pPr>
        <w:pStyle w:val="NormalnyWeb"/>
        <w:numPr>
          <w:ilvl w:val="0"/>
          <w:numId w:val="3"/>
        </w:num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C477CC">
        <w:rPr>
          <w:rFonts w:ascii="Tahoma" w:hAnsi="Tahoma" w:cs="Tahoma"/>
          <w:color w:val="000000"/>
          <w:sz w:val="20"/>
          <w:szCs w:val="20"/>
        </w:rPr>
        <w:t xml:space="preserve">Zamawiający oświadcza, że jest podmiotem uprawnionym do dystrybucji produktów leczniczych, posiada wymagane prawem dokumenty, potwierdzające jego prawo do występowania w obrocie produktami leczniczymi (zezwolenie na prowadzenie apteki szpitalnej lub, dla podmiotów wykonujących działalność leczniczą, numer księgi rejestrowej w rejestrach medycznych </w:t>
      </w:r>
      <w:proofErr w:type="spellStart"/>
      <w:r w:rsidRPr="00C477CC">
        <w:rPr>
          <w:rFonts w:ascii="Tahoma" w:hAnsi="Tahoma" w:cs="Tahoma"/>
          <w:color w:val="000000"/>
          <w:sz w:val="20"/>
          <w:szCs w:val="20"/>
        </w:rPr>
        <w:t>csioz</w:t>
      </w:r>
      <w:proofErr w:type="spellEnd"/>
      <w:r w:rsidRPr="00C477CC">
        <w:rPr>
          <w:rFonts w:ascii="Tahoma" w:hAnsi="Tahoma" w:cs="Tahoma"/>
          <w:color w:val="000000"/>
          <w:sz w:val="20"/>
          <w:szCs w:val="20"/>
        </w:rPr>
        <w:t xml:space="preserve">) oraz zezwolenie wydane przez PAA na posiadanie i stosowanie substancji promieniotwórczych. Zamawiający zobowiązuje się do niezwłocznego poinformowania o każdej </w:t>
      </w:r>
      <w:r w:rsidRPr="00C477CC">
        <w:rPr>
          <w:rFonts w:ascii="Tahoma" w:hAnsi="Tahoma" w:cs="Tahoma"/>
          <w:color w:val="000000"/>
          <w:sz w:val="20"/>
          <w:szCs w:val="20"/>
        </w:rPr>
        <w:lastRenderedPageBreak/>
        <w:t>zmianie statusu w rejestrach medycznych, wynikającego z cofnięcia lub wygaszenia zezwolenia lub zaprzestania wykonywania działalności leczniczej.</w:t>
      </w:r>
    </w:p>
    <w:p w:rsidR="00C477CC" w:rsidRPr="00C477CC" w:rsidRDefault="00C477CC" w:rsidP="00C477CC">
      <w:pPr>
        <w:pStyle w:val="NormalnyWeb"/>
        <w:spacing w:after="0" w:line="240" w:lineRule="auto"/>
        <w:jc w:val="center"/>
        <w:rPr>
          <w:rFonts w:ascii="Tahoma" w:hAnsi="Tahoma" w:cs="Tahoma"/>
          <w:sz w:val="20"/>
          <w:szCs w:val="20"/>
        </w:rPr>
      </w:pPr>
      <w:r w:rsidRPr="00C477CC">
        <w:rPr>
          <w:rFonts w:ascii="Tahoma" w:hAnsi="Tahoma" w:cs="Tahoma"/>
          <w:b/>
          <w:bCs/>
          <w:color w:val="000000"/>
          <w:sz w:val="20"/>
          <w:szCs w:val="20"/>
        </w:rPr>
        <w:t>§ 4</w:t>
      </w:r>
    </w:p>
    <w:p w:rsidR="00C477CC" w:rsidRPr="00C477CC" w:rsidRDefault="00C477CC" w:rsidP="00FE109C">
      <w:pPr>
        <w:pStyle w:val="NormalnyWeb"/>
        <w:numPr>
          <w:ilvl w:val="0"/>
          <w:numId w:val="4"/>
        </w:numPr>
        <w:spacing w:after="17" w:line="240" w:lineRule="auto"/>
        <w:jc w:val="both"/>
        <w:rPr>
          <w:rFonts w:ascii="Tahoma" w:hAnsi="Tahoma" w:cs="Tahoma"/>
          <w:sz w:val="20"/>
          <w:szCs w:val="20"/>
        </w:rPr>
      </w:pPr>
      <w:r w:rsidRPr="00C477CC">
        <w:rPr>
          <w:rFonts w:ascii="Tahoma" w:hAnsi="Tahoma" w:cs="Tahoma"/>
          <w:color w:val="000000"/>
          <w:sz w:val="20"/>
          <w:szCs w:val="20"/>
        </w:rPr>
        <w:t xml:space="preserve">Zamawiający zastrzega sobie prawo do natychmiastowego rozwiązania niniejszej umowy, jeżeli Wykonawca nie wymieni zakwestionowanego towaru wadliwego ze swojej winy w terminie 10 dni od daty uznania reklamacji za zasadną, o której mowa w §3 ust. 5 i 6 ze skutkami, o których mowa w §6 ust. 5 umowy. </w:t>
      </w:r>
    </w:p>
    <w:p w:rsidR="00C477CC" w:rsidRPr="00C477CC" w:rsidRDefault="00C477CC" w:rsidP="00FE109C">
      <w:pPr>
        <w:pStyle w:val="NormalnyWeb"/>
        <w:numPr>
          <w:ilvl w:val="0"/>
          <w:numId w:val="4"/>
        </w:numPr>
        <w:spacing w:after="17" w:line="240" w:lineRule="auto"/>
        <w:jc w:val="both"/>
        <w:rPr>
          <w:rFonts w:ascii="Tahoma" w:hAnsi="Tahoma" w:cs="Tahoma"/>
          <w:sz w:val="20"/>
          <w:szCs w:val="20"/>
        </w:rPr>
      </w:pPr>
      <w:r w:rsidRPr="00C477CC">
        <w:rPr>
          <w:rFonts w:ascii="Tahoma" w:hAnsi="Tahoma" w:cs="Tahoma"/>
          <w:color w:val="000000"/>
          <w:sz w:val="20"/>
          <w:szCs w:val="20"/>
        </w:rPr>
        <w:t xml:space="preserve">Zamawiający zastrzega sobie prawo do natychmiastowego rozwiązania niniejszej umowy, jeżeli Wykonawca nie zrealizuje w terminie czterech kolejnych zamówień złożonych przez Zamawiającego ze skutkami, o których mowa w §6 ust. 5 umowy. </w:t>
      </w:r>
    </w:p>
    <w:p w:rsidR="00C477CC" w:rsidRPr="00C477CC" w:rsidRDefault="00C477CC" w:rsidP="00FE109C">
      <w:pPr>
        <w:pStyle w:val="NormalnyWeb"/>
        <w:numPr>
          <w:ilvl w:val="0"/>
          <w:numId w:val="4"/>
        </w:numPr>
        <w:spacing w:after="17" w:line="240" w:lineRule="auto"/>
        <w:jc w:val="both"/>
        <w:rPr>
          <w:rFonts w:ascii="Tahoma" w:hAnsi="Tahoma" w:cs="Tahoma"/>
          <w:sz w:val="20"/>
          <w:szCs w:val="20"/>
        </w:rPr>
      </w:pPr>
      <w:r w:rsidRPr="00C477CC">
        <w:rPr>
          <w:rFonts w:ascii="Tahoma" w:hAnsi="Tahoma" w:cs="Tahoma"/>
          <w:color w:val="000000"/>
          <w:sz w:val="20"/>
          <w:szCs w:val="20"/>
        </w:rPr>
        <w:t xml:space="preserve">Zamawiający zastrzega sobie prawo do natychmiastowego rozwiązania niniejszej umowy, jeżeli Wykonawca ze swojej winy nie dostarczy dokumentów dopuszczających przedmiot zamówienia do użytku w placówkach ochrony zdrowia w terminie 7 dni od otrzymania pisemnego wezwania od Zamawiającego ze skutkami, o których mowa w §6 ust. 5 umowy. </w:t>
      </w:r>
    </w:p>
    <w:p w:rsidR="00C477CC" w:rsidRPr="00C477CC" w:rsidRDefault="00C477CC" w:rsidP="00C477CC">
      <w:pPr>
        <w:pStyle w:val="NormalnyWeb"/>
        <w:spacing w:after="0" w:line="240" w:lineRule="auto"/>
        <w:jc w:val="center"/>
        <w:rPr>
          <w:rFonts w:ascii="Tahoma" w:hAnsi="Tahoma" w:cs="Tahoma"/>
          <w:sz w:val="20"/>
          <w:szCs w:val="20"/>
        </w:rPr>
      </w:pPr>
      <w:r w:rsidRPr="00C477CC">
        <w:rPr>
          <w:rFonts w:ascii="Tahoma" w:hAnsi="Tahoma" w:cs="Tahoma"/>
          <w:b/>
          <w:bCs/>
          <w:color w:val="000000"/>
          <w:sz w:val="20"/>
          <w:szCs w:val="20"/>
        </w:rPr>
        <w:t>§ 5</w:t>
      </w:r>
    </w:p>
    <w:p w:rsidR="00C477CC" w:rsidRPr="00C477CC" w:rsidRDefault="00C477CC" w:rsidP="00FE109C">
      <w:pPr>
        <w:pStyle w:val="NormalnyWeb"/>
        <w:numPr>
          <w:ilvl w:val="0"/>
          <w:numId w:val="5"/>
        </w:num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C477CC">
        <w:rPr>
          <w:rFonts w:ascii="Tahoma" w:hAnsi="Tahoma" w:cs="Tahoma"/>
          <w:color w:val="000000"/>
          <w:sz w:val="20"/>
          <w:szCs w:val="20"/>
        </w:rPr>
        <w:t>Wartość niniejszej umowy określa się na kwotę ………….….….. zł netto (słownie: …...…...………), plus należny podatek VAT, co łącznie daje ………….….….. zł brutto (słownie: …...…...………)</w:t>
      </w:r>
    </w:p>
    <w:p w:rsidR="00C477CC" w:rsidRPr="00C477CC" w:rsidRDefault="00C477CC" w:rsidP="00FE109C">
      <w:pPr>
        <w:pStyle w:val="NormalnyWeb"/>
        <w:numPr>
          <w:ilvl w:val="0"/>
          <w:numId w:val="5"/>
        </w:num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C477CC">
        <w:rPr>
          <w:rFonts w:ascii="Tahoma" w:hAnsi="Tahoma" w:cs="Tahoma"/>
          <w:color w:val="000000"/>
          <w:sz w:val="20"/>
          <w:szCs w:val="20"/>
        </w:rPr>
        <w:t>Wynagrodzenie, o którym mowa w ust. 1 obejmuje wszystkie koszty związane z realizacją przedmiotu umowy, w tym również koszt dostawy.</w:t>
      </w:r>
    </w:p>
    <w:p w:rsidR="003828D0" w:rsidRPr="0025195D" w:rsidRDefault="003828D0" w:rsidP="003828D0">
      <w:pPr>
        <w:numPr>
          <w:ilvl w:val="0"/>
          <w:numId w:val="5"/>
        </w:numPr>
        <w:tabs>
          <w:tab w:val="left" w:pos="343"/>
        </w:tabs>
        <w:suppressAutoHyphens/>
        <w:jc w:val="both"/>
        <w:rPr>
          <w:rFonts w:eastAsia="Arial Unicode MS"/>
          <w:color w:val="000000"/>
          <w:sz w:val="20"/>
          <w:szCs w:val="20"/>
          <w:lang w:val="en-US" w:eastAsia="en-US"/>
        </w:rPr>
      </w:pPr>
      <w:proofErr w:type="spellStart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>Zapłata</w:t>
      </w:r>
      <w:proofErr w:type="spellEnd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 xml:space="preserve"> </w:t>
      </w:r>
      <w:proofErr w:type="spellStart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>za</w:t>
      </w:r>
      <w:proofErr w:type="spellEnd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 xml:space="preserve"> </w:t>
      </w:r>
      <w:proofErr w:type="spellStart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>należności</w:t>
      </w:r>
      <w:proofErr w:type="spellEnd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 xml:space="preserve"> </w:t>
      </w:r>
      <w:proofErr w:type="spellStart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>wynikające</w:t>
      </w:r>
      <w:proofErr w:type="spellEnd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 xml:space="preserve"> z </w:t>
      </w:r>
      <w:proofErr w:type="spellStart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>realizacji</w:t>
      </w:r>
      <w:proofErr w:type="spellEnd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 xml:space="preserve"> </w:t>
      </w:r>
      <w:proofErr w:type="spellStart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>niniejszej</w:t>
      </w:r>
      <w:proofErr w:type="spellEnd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 xml:space="preserve"> </w:t>
      </w:r>
      <w:proofErr w:type="spellStart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>umowy</w:t>
      </w:r>
      <w:proofErr w:type="spellEnd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 xml:space="preserve"> </w:t>
      </w:r>
      <w:proofErr w:type="spellStart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>uregulowana</w:t>
      </w:r>
      <w:proofErr w:type="spellEnd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 xml:space="preserve"> </w:t>
      </w:r>
      <w:proofErr w:type="spellStart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>zostanie</w:t>
      </w:r>
      <w:proofErr w:type="spellEnd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 xml:space="preserve"> w </w:t>
      </w:r>
      <w:proofErr w:type="spellStart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>terminie</w:t>
      </w:r>
      <w:proofErr w:type="spellEnd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 xml:space="preserve"> 60 </w:t>
      </w:r>
      <w:proofErr w:type="spellStart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>dni</w:t>
      </w:r>
      <w:proofErr w:type="spellEnd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 xml:space="preserve"> </w:t>
      </w:r>
      <w:proofErr w:type="spellStart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>od</w:t>
      </w:r>
      <w:proofErr w:type="spellEnd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 xml:space="preserve"> </w:t>
      </w:r>
      <w:proofErr w:type="spellStart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>otrzymania</w:t>
      </w:r>
      <w:proofErr w:type="spellEnd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 xml:space="preserve"> </w:t>
      </w:r>
      <w:proofErr w:type="spellStart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>faktury</w:t>
      </w:r>
      <w:proofErr w:type="spellEnd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 xml:space="preserve"> VAT.</w:t>
      </w:r>
    </w:p>
    <w:p w:rsidR="003828D0" w:rsidRPr="0025195D" w:rsidRDefault="003828D0" w:rsidP="003828D0">
      <w:pPr>
        <w:numPr>
          <w:ilvl w:val="0"/>
          <w:numId w:val="5"/>
        </w:numPr>
        <w:tabs>
          <w:tab w:val="left" w:pos="343"/>
        </w:tabs>
        <w:suppressAutoHyphens/>
        <w:jc w:val="both"/>
        <w:rPr>
          <w:rFonts w:eastAsia="Arial Unicode MS"/>
          <w:color w:val="000000"/>
          <w:sz w:val="20"/>
          <w:szCs w:val="20"/>
          <w:lang w:val="en-US" w:eastAsia="en-US"/>
        </w:rPr>
      </w:pPr>
      <w:proofErr w:type="spellStart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>Wykonawca</w:t>
      </w:r>
      <w:proofErr w:type="spellEnd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 xml:space="preserve"> </w:t>
      </w:r>
      <w:proofErr w:type="spellStart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>będzie</w:t>
      </w:r>
      <w:proofErr w:type="spellEnd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 xml:space="preserve"> </w:t>
      </w:r>
      <w:proofErr w:type="spellStart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>wystawiał</w:t>
      </w:r>
      <w:proofErr w:type="spellEnd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 xml:space="preserve"> </w:t>
      </w:r>
      <w:proofErr w:type="spellStart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>fakturę</w:t>
      </w:r>
      <w:proofErr w:type="spellEnd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 xml:space="preserve"> VAT do </w:t>
      </w:r>
      <w:proofErr w:type="spellStart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>każdej</w:t>
      </w:r>
      <w:proofErr w:type="spellEnd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 xml:space="preserve"> </w:t>
      </w:r>
      <w:proofErr w:type="spellStart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>dostawy</w:t>
      </w:r>
      <w:proofErr w:type="spellEnd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>.</w:t>
      </w:r>
      <w:r w:rsidRPr="0025195D">
        <w:rPr>
          <w:sz w:val="20"/>
          <w:szCs w:val="20"/>
        </w:rPr>
        <w:t xml:space="preserve"> </w:t>
      </w:r>
    </w:p>
    <w:p w:rsidR="003828D0" w:rsidRPr="0025195D" w:rsidRDefault="003828D0" w:rsidP="003828D0">
      <w:pPr>
        <w:numPr>
          <w:ilvl w:val="0"/>
          <w:numId w:val="5"/>
        </w:numPr>
        <w:tabs>
          <w:tab w:val="left" w:pos="343"/>
        </w:tabs>
        <w:suppressAutoHyphens/>
        <w:jc w:val="both"/>
        <w:rPr>
          <w:rFonts w:eastAsia="Arial Unicode MS"/>
          <w:color w:val="000000"/>
          <w:sz w:val="20"/>
          <w:szCs w:val="20"/>
          <w:lang w:val="en-US" w:eastAsia="en-US"/>
        </w:rPr>
      </w:pPr>
      <w:proofErr w:type="spellStart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>Podstawą</w:t>
      </w:r>
      <w:proofErr w:type="spellEnd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 xml:space="preserve"> </w:t>
      </w:r>
      <w:proofErr w:type="spellStart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>rozliczeń</w:t>
      </w:r>
      <w:proofErr w:type="spellEnd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 xml:space="preserve"> </w:t>
      </w:r>
      <w:proofErr w:type="spellStart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>należności</w:t>
      </w:r>
      <w:proofErr w:type="spellEnd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 xml:space="preserve"> </w:t>
      </w:r>
      <w:proofErr w:type="spellStart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>wynikających</w:t>
      </w:r>
      <w:proofErr w:type="spellEnd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 xml:space="preserve"> z </w:t>
      </w:r>
      <w:proofErr w:type="spellStart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>niniejszej</w:t>
      </w:r>
      <w:proofErr w:type="spellEnd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 xml:space="preserve"> </w:t>
      </w:r>
      <w:proofErr w:type="spellStart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>umowy</w:t>
      </w:r>
      <w:proofErr w:type="spellEnd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 xml:space="preserve"> </w:t>
      </w:r>
      <w:proofErr w:type="spellStart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>będą</w:t>
      </w:r>
      <w:proofErr w:type="spellEnd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 xml:space="preserve"> </w:t>
      </w:r>
      <w:proofErr w:type="spellStart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>faktury</w:t>
      </w:r>
      <w:proofErr w:type="spellEnd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 xml:space="preserve"> </w:t>
      </w:r>
      <w:proofErr w:type="spellStart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>ustrukturyzowane</w:t>
      </w:r>
      <w:proofErr w:type="spellEnd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 xml:space="preserve">, </w:t>
      </w:r>
      <w:proofErr w:type="spellStart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>wystawiane</w:t>
      </w:r>
      <w:proofErr w:type="spellEnd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 xml:space="preserve"> </w:t>
      </w:r>
      <w:proofErr w:type="spellStart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>i</w:t>
      </w:r>
      <w:proofErr w:type="spellEnd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 xml:space="preserve"> </w:t>
      </w:r>
      <w:proofErr w:type="spellStart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>udostępniane</w:t>
      </w:r>
      <w:proofErr w:type="spellEnd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 xml:space="preserve"> w </w:t>
      </w:r>
      <w:proofErr w:type="spellStart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>Krajowym</w:t>
      </w:r>
      <w:proofErr w:type="spellEnd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 xml:space="preserve"> </w:t>
      </w:r>
      <w:proofErr w:type="spellStart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>Systemie</w:t>
      </w:r>
      <w:proofErr w:type="spellEnd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 xml:space="preserve"> e-</w:t>
      </w:r>
      <w:proofErr w:type="spellStart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>Faktur</w:t>
      </w:r>
      <w:proofErr w:type="spellEnd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 xml:space="preserve"> (</w:t>
      </w:r>
      <w:proofErr w:type="spellStart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>KSeF</w:t>
      </w:r>
      <w:proofErr w:type="spellEnd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 xml:space="preserve">), </w:t>
      </w:r>
      <w:proofErr w:type="spellStart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>zgodnie</w:t>
      </w:r>
      <w:proofErr w:type="spellEnd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 xml:space="preserve"> z </w:t>
      </w:r>
      <w:proofErr w:type="spellStart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>obowiązującymi</w:t>
      </w:r>
      <w:proofErr w:type="spellEnd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 xml:space="preserve"> </w:t>
      </w:r>
      <w:proofErr w:type="spellStart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>przepisami</w:t>
      </w:r>
      <w:proofErr w:type="spellEnd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 xml:space="preserve"> </w:t>
      </w:r>
      <w:proofErr w:type="spellStart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>prawa</w:t>
      </w:r>
      <w:proofErr w:type="spellEnd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>.</w:t>
      </w:r>
    </w:p>
    <w:p w:rsidR="003828D0" w:rsidRPr="0025195D" w:rsidRDefault="003828D0" w:rsidP="003828D0">
      <w:pPr>
        <w:numPr>
          <w:ilvl w:val="0"/>
          <w:numId w:val="5"/>
        </w:numPr>
        <w:tabs>
          <w:tab w:val="left" w:pos="343"/>
        </w:tabs>
        <w:suppressAutoHyphens/>
        <w:jc w:val="both"/>
        <w:rPr>
          <w:rFonts w:eastAsia="Arial Unicode MS"/>
          <w:color w:val="000000"/>
          <w:sz w:val="20"/>
          <w:szCs w:val="20"/>
          <w:lang w:val="en-US" w:eastAsia="en-US"/>
        </w:rPr>
      </w:pPr>
      <w:proofErr w:type="spellStart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>Za</w:t>
      </w:r>
      <w:proofErr w:type="spellEnd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 xml:space="preserve"> </w:t>
      </w:r>
      <w:proofErr w:type="spellStart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>dzień</w:t>
      </w:r>
      <w:proofErr w:type="spellEnd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 xml:space="preserve"> </w:t>
      </w:r>
      <w:proofErr w:type="spellStart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>otrzymania</w:t>
      </w:r>
      <w:proofErr w:type="spellEnd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 xml:space="preserve"> </w:t>
      </w:r>
      <w:proofErr w:type="spellStart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>faktury</w:t>
      </w:r>
      <w:proofErr w:type="spellEnd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 xml:space="preserve"> </w:t>
      </w:r>
      <w:proofErr w:type="spellStart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>uważa</w:t>
      </w:r>
      <w:proofErr w:type="spellEnd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 xml:space="preserve"> </w:t>
      </w:r>
      <w:proofErr w:type="spellStart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>się</w:t>
      </w:r>
      <w:proofErr w:type="spellEnd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 xml:space="preserve"> </w:t>
      </w:r>
      <w:proofErr w:type="spellStart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>dzień</w:t>
      </w:r>
      <w:proofErr w:type="spellEnd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 xml:space="preserve"> </w:t>
      </w:r>
      <w:proofErr w:type="spellStart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>nadania</w:t>
      </w:r>
      <w:proofErr w:type="spellEnd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 xml:space="preserve"> </w:t>
      </w:r>
      <w:proofErr w:type="spellStart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>fakturze</w:t>
      </w:r>
      <w:proofErr w:type="spellEnd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 xml:space="preserve"> w </w:t>
      </w:r>
      <w:proofErr w:type="spellStart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>KSeF</w:t>
      </w:r>
      <w:proofErr w:type="spellEnd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 xml:space="preserve"> </w:t>
      </w:r>
      <w:proofErr w:type="spellStart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>numeru</w:t>
      </w:r>
      <w:proofErr w:type="spellEnd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 xml:space="preserve"> </w:t>
      </w:r>
      <w:proofErr w:type="spellStart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>identyfikującego</w:t>
      </w:r>
      <w:proofErr w:type="spellEnd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 xml:space="preserve"> </w:t>
      </w:r>
      <w:proofErr w:type="spellStart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>nadanego</w:t>
      </w:r>
      <w:proofErr w:type="spellEnd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 xml:space="preserve"> </w:t>
      </w:r>
      <w:proofErr w:type="spellStart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>przez</w:t>
      </w:r>
      <w:proofErr w:type="spellEnd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 xml:space="preserve"> system (</w:t>
      </w:r>
      <w:proofErr w:type="spellStart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>KSeF</w:t>
      </w:r>
      <w:proofErr w:type="spellEnd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 xml:space="preserve"> ID).</w:t>
      </w:r>
    </w:p>
    <w:p w:rsidR="003828D0" w:rsidRPr="0025195D" w:rsidRDefault="003828D0" w:rsidP="003828D0">
      <w:pPr>
        <w:numPr>
          <w:ilvl w:val="0"/>
          <w:numId w:val="5"/>
        </w:numPr>
        <w:tabs>
          <w:tab w:val="left" w:pos="343"/>
        </w:tabs>
        <w:suppressAutoHyphens/>
        <w:jc w:val="both"/>
        <w:rPr>
          <w:rFonts w:eastAsia="Arial Unicode MS"/>
          <w:color w:val="000000"/>
          <w:sz w:val="20"/>
          <w:szCs w:val="20"/>
          <w:lang w:val="en-US" w:eastAsia="en-US"/>
        </w:rPr>
      </w:pPr>
      <w:proofErr w:type="spellStart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>Wykonawca</w:t>
      </w:r>
      <w:proofErr w:type="spellEnd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 xml:space="preserve"> jest </w:t>
      </w:r>
      <w:proofErr w:type="spellStart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>zobowiązany</w:t>
      </w:r>
      <w:proofErr w:type="spellEnd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 xml:space="preserve"> do </w:t>
      </w:r>
      <w:proofErr w:type="spellStart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>oznaczenia</w:t>
      </w:r>
      <w:proofErr w:type="spellEnd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 xml:space="preserve"> w </w:t>
      </w:r>
      <w:proofErr w:type="spellStart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>polu</w:t>
      </w:r>
      <w:proofErr w:type="spellEnd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 xml:space="preserve"> </w:t>
      </w:r>
      <w:proofErr w:type="spellStart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>fakultatywnym</w:t>
      </w:r>
      <w:proofErr w:type="spellEnd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 xml:space="preserve"> </w:t>
      </w:r>
      <w:proofErr w:type="spellStart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>faktury</w:t>
      </w:r>
      <w:proofErr w:type="spellEnd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 xml:space="preserve"> </w:t>
      </w:r>
      <w:proofErr w:type="spellStart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>ustrukturyzowanej</w:t>
      </w:r>
      <w:proofErr w:type="spellEnd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 xml:space="preserve"> </w:t>
      </w:r>
      <w:proofErr w:type="spellStart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>właściwego</w:t>
      </w:r>
      <w:proofErr w:type="spellEnd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 xml:space="preserve"> </w:t>
      </w:r>
      <w:proofErr w:type="spellStart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>numeru</w:t>
      </w:r>
      <w:proofErr w:type="spellEnd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 xml:space="preserve"> </w:t>
      </w:r>
      <w:proofErr w:type="spellStart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>umowy</w:t>
      </w:r>
      <w:proofErr w:type="spellEnd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 xml:space="preserve">, </w:t>
      </w:r>
      <w:proofErr w:type="spellStart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>numeru</w:t>
      </w:r>
      <w:proofErr w:type="spellEnd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 xml:space="preserve"> </w:t>
      </w:r>
      <w:proofErr w:type="spellStart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>zamówienia</w:t>
      </w:r>
      <w:proofErr w:type="spellEnd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 xml:space="preserve">, a </w:t>
      </w:r>
      <w:proofErr w:type="spellStart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>dla</w:t>
      </w:r>
      <w:proofErr w:type="spellEnd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 xml:space="preserve"> </w:t>
      </w:r>
      <w:proofErr w:type="spellStart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>faktur</w:t>
      </w:r>
      <w:proofErr w:type="spellEnd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 xml:space="preserve"> </w:t>
      </w:r>
      <w:proofErr w:type="spellStart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>magazynowych</w:t>
      </w:r>
      <w:proofErr w:type="spellEnd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 xml:space="preserve"> – </w:t>
      </w:r>
      <w:proofErr w:type="spellStart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>numeru</w:t>
      </w:r>
      <w:proofErr w:type="spellEnd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 xml:space="preserve"> </w:t>
      </w:r>
      <w:proofErr w:type="spellStart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>dokumentu</w:t>
      </w:r>
      <w:proofErr w:type="spellEnd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 xml:space="preserve"> WZ </w:t>
      </w:r>
      <w:proofErr w:type="spellStart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>na</w:t>
      </w:r>
      <w:proofErr w:type="spellEnd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 xml:space="preserve"> </w:t>
      </w:r>
      <w:proofErr w:type="spellStart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>podstawie</w:t>
      </w:r>
      <w:proofErr w:type="spellEnd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 xml:space="preserve"> </w:t>
      </w:r>
      <w:proofErr w:type="spellStart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>których</w:t>
      </w:r>
      <w:proofErr w:type="spellEnd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 xml:space="preserve"> </w:t>
      </w:r>
      <w:proofErr w:type="spellStart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>faktura</w:t>
      </w:r>
      <w:proofErr w:type="spellEnd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 xml:space="preserve"> jest </w:t>
      </w:r>
      <w:proofErr w:type="spellStart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>wystawiana</w:t>
      </w:r>
      <w:proofErr w:type="spellEnd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 xml:space="preserve">. </w:t>
      </w:r>
    </w:p>
    <w:p w:rsidR="003828D0" w:rsidRPr="0025195D" w:rsidRDefault="003828D0" w:rsidP="003828D0">
      <w:pPr>
        <w:numPr>
          <w:ilvl w:val="0"/>
          <w:numId w:val="5"/>
        </w:numPr>
        <w:tabs>
          <w:tab w:val="left" w:pos="343"/>
        </w:tabs>
        <w:suppressAutoHyphens/>
        <w:jc w:val="both"/>
        <w:rPr>
          <w:rFonts w:eastAsia="Arial Unicode MS"/>
          <w:color w:val="000000"/>
          <w:sz w:val="20"/>
          <w:szCs w:val="20"/>
          <w:lang w:val="en-US" w:eastAsia="en-US"/>
        </w:rPr>
      </w:pPr>
      <w:proofErr w:type="spellStart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>Termin</w:t>
      </w:r>
      <w:proofErr w:type="spellEnd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 xml:space="preserve"> </w:t>
      </w:r>
      <w:proofErr w:type="spellStart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>płatności</w:t>
      </w:r>
      <w:proofErr w:type="spellEnd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 xml:space="preserve"> </w:t>
      </w:r>
      <w:proofErr w:type="spellStart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>rozpoczyna</w:t>
      </w:r>
      <w:proofErr w:type="spellEnd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 xml:space="preserve"> </w:t>
      </w:r>
      <w:proofErr w:type="spellStart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>bieg</w:t>
      </w:r>
      <w:proofErr w:type="spellEnd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 xml:space="preserve"> </w:t>
      </w:r>
      <w:proofErr w:type="spellStart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>od</w:t>
      </w:r>
      <w:proofErr w:type="spellEnd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 xml:space="preserve"> </w:t>
      </w:r>
      <w:proofErr w:type="spellStart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>dnia</w:t>
      </w:r>
      <w:proofErr w:type="spellEnd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 xml:space="preserve">, o </w:t>
      </w:r>
      <w:proofErr w:type="spellStart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>którym</w:t>
      </w:r>
      <w:proofErr w:type="spellEnd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 xml:space="preserve"> </w:t>
      </w:r>
      <w:proofErr w:type="spellStart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>mowa</w:t>
      </w:r>
      <w:proofErr w:type="spellEnd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 xml:space="preserve"> w </w:t>
      </w:r>
      <w:proofErr w:type="spellStart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>ust</w:t>
      </w:r>
      <w:proofErr w:type="spellEnd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 xml:space="preserve">. 6, pod </w:t>
      </w:r>
      <w:proofErr w:type="spellStart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>warunkiem</w:t>
      </w:r>
      <w:proofErr w:type="spellEnd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 xml:space="preserve"> </w:t>
      </w:r>
      <w:proofErr w:type="spellStart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>wystawienia</w:t>
      </w:r>
      <w:proofErr w:type="spellEnd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 xml:space="preserve"> </w:t>
      </w:r>
      <w:proofErr w:type="spellStart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>przez</w:t>
      </w:r>
      <w:proofErr w:type="spellEnd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 xml:space="preserve"> </w:t>
      </w:r>
      <w:proofErr w:type="spellStart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>Wykonawcę</w:t>
      </w:r>
      <w:proofErr w:type="spellEnd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 xml:space="preserve"> </w:t>
      </w:r>
      <w:proofErr w:type="spellStart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>prawidłowej</w:t>
      </w:r>
      <w:proofErr w:type="spellEnd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 xml:space="preserve"> </w:t>
      </w:r>
      <w:proofErr w:type="spellStart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>faktury</w:t>
      </w:r>
      <w:proofErr w:type="spellEnd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>.</w:t>
      </w:r>
    </w:p>
    <w:p w:rsidR="003828D0" w:rsidRPr="0025195D" w:rsidRDefault="003828D0" w:rsidP="003828D0">
      <w:pPr>
        <w:numPr>
          <w:ilvl w:val="0"/>
          <w:numId w:val="5"/>
        </w:numPr>
        <w:tabs>
          <w:tab w:val="left" w:pos="343"/>
        </w:tabs>
        <w:suppressAutoHyphens/>
        <w:jc w:val="both"/>
        <w:rPr>
          <w:rFonts w:eastAsia="Arial Unicode MS"/>
          <w:color w:val="000000"/>
          <w:sz w:val="20"/>
          <w:szCs w:val="20"/>
          <w:lang w:val="en-US" w:eastAsia="en-US"/>
        </w:rPr>
      </w:pPr>
      <w:proofErr w:type="spellStart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>Wszelkie</w:t>
      </w:r>
      <w:proofErr w:type="spellEnd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 xml:space="preserve"> </w:t>
      </w:r>
      <w:proofErr w:type="spellStart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>dokumenty</w:t>
      </w:r>
      <w:proofErr w:type="spellEnd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 xml:space="preserve"> </w:t>
      </w:r>
      <w:proofErr w:type="spellStart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>stanowiące</w:t>
      </w:r>
      <w:proofErr w:type="spellEnd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 xml:space="preserve"> </w:t>
      </w:r>
      <w:proofErr w:type="spellStart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>dowód</w:t>
      </w:r>
      <w:proofErr w:type="spellEnd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 xml:space="preserve"> </w:t>
      </w:r>
      <w:proofErr w:type="spellStart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>realizacji</w:t>
      </w:r>
      <w:proofErr w:type="spellEnd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 xml:space="preserve"> </w:t>
      </w:r>
      <w:proofErr w:type="spellStart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>umowy</w:t>
      </w:r>
      <w:proofErr w:type="spellEnd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 xml:space="preserve"> </w:t>
      </w:r>
      <w:proofErr w:type="spellStart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>Wykonawca</w:t>
      </w:r>
      <w:proofErr w:type="spellEnd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 xml:space="preserve"> </w:t>
      </w:r>
      <w:proofErr w:type="spellStart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>zobowiązany</w:t>
      </w:r>
      <w:proofErr w:type="spellEnd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 xml:space="preserve"> jest </w:t>
      </w:r>
      <w:proofErr w:type="spellStart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>przekazać</w:t>
      </w:r>
      <w:proofErr w:type="spellEnd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 xml:space="preserve"> </w:t>
      </w:r>
      <w:proofErr w:type="spellStart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>niezwłocznie</w:t>
      </w:r>
      <w:proofErr w:type="spellEnd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 xml:space="preserve">, </w:t>
      </w:r>
      <w:proofErr w:type="spellStart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>nie</w:t>
      </w:r>
      <w:proofErr w:type="spellEnd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 xml:space="preserve"> </w:t>
      </w:r>
      <w:proofErr w:type="spellStart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>później</w:t>
      </w:r>
      <w:proofErr w:type="spellEnd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 xml:space="preserve"> </w:t>
      </w:r>
      <w:proofErr w:type="spellStart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>jednak</w:t>
      </w:r>
      <w:proofErr w:type="spellEnd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 xml:space="preserve"> </w:t>
      </w:r>
      <w:proofErr w:type="spellStart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>niż</w:t>
      </w:r>
      <w:proofErr w:type="spellEnd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 xml:space="preserve"> w </w:t>
      </w:r>
      <w:proofErr w:type="spellStart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>terminie</w:t>
      </w:r>
      <w:proofErr w:type="spellEnd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 xml:space="preserve"> 3 </w:t>
      </w:r>
      <w:proofErr w:type="spellStart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>dni</w:t>
      </w:r>
      <w:proofErr w:type="spellEnd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 xml:space="preserve"> </w:t>
      </w:r>
      <w:proofErr w:type="spellStart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>od</w:t>
      </w:r>
      <w:proofErr w:type="spellEnd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 xml:space="preserve"> </w:t>
      </w:r>
      <w:proofErr w:type="spellStart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>dnia</w:t>
      </w:r>
      <w:proofErr w:type="spellEnd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 xml:space="preserve"> </w:t>
      </w:r>
      <w:proofErr w:type="spellStart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>wystawienia</w:t>
      </w:r>
      <w:proofErr w:type="spellEnd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 xml:space="preserve"> </w:t>
      </w:r>
      <w:proofErr w:type="spellStart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>faktury</w:t>
      </w:r>
      <w:proofErr w:type="spellEnd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 xml:space="preserve"> w </w:t>
      </w:r>
      <w:proofErr w:type="spellStart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>Krajowym</w:t>
      </w:r>
      <w:proofErr w:type="spellEnd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 xml:space="preserve"> </w:t>
      </w:r>
      <w:proofErr w:type="spellStart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>Systemie</w:t>
      </w:r>
      <w:proofErr w:type="spellEnd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 xml:space="preserve"> e-</w:t>
      </w:r>
      <w:proofErr w:type="spellStart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>Faktur</w:t>
      </w:r>
      <w:proofErr w:type="spellEnd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 xml:space="preserve"> (</w:t>
      </w:r>
      <w:proofErr w:type="spellStart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>KSeF</w:t>
      </w:r>
      <w:proofErr w:type="spellEnd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 xml:space="preserve">), </w:t>
      </w:r>
      <w:proofErr w:type="spellStart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>na</w:t>
      </w:r>
      <w:proofErr w:type="spellEnd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 xml:space="preserve"> </w:t>
      </w:r>
      <w:proofErr w:type="spellStart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>adres</w:t>
      </w:r>
      <w:proofErr w:type="spellEnd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 xml:space="preserve"> e-mail </w:t>
      </w:r>
      <w:proofErr w:type="spellStart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>wskazany</w:t>
      </w:r>
      <w:proofErr w:type="spellEnd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 xml:space="preserve"> w </w:t>
      </w:r>
      <w:proofErr w:type="spellStart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>umowie</w:t>
      </w:r>
      <w:proofErr w:type="spellEnd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 xml:space="preserve">. W </w:t>
      </w:r>
      <w:proofErr w:type="spellStart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>tytule</w:t>
      </w:r>
      <w:proofErr w:type="spellEnd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 xml:space="preserve"> </w:t>
      </w:r>
      <w:proofErr w:type="spellStart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>wiadomości</w:t>
      </w:r>
      <w:proofErr w:type="spellEnd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 xml:space="preserve"> </w:t>
      </w:r>
      <w:proofErr w:type="spellStart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>należy</w:t>
      </w:r>
      <w:proofErr w:type="spellEnd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 xml:space="preserve"> </w:t>
      </w:r>
      <w:proofErr w:type="spellStart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>podać</w:t>
      </w:r>
      <w:proofErr w:type="spellEnd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 xml:space="preserve"> </w:t>
      </w:r>
      <w:proofErr w:type="spellStart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>numer</w:t>
      </w:r>
      <w:proofErr w:type="spellEnd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 xml:space="preserve"> </w:t>
      </w:r>
      <w:proofErr w:type="spellStart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>identyfikujący</w:t>
      </w:r>
      <w:proofErr w:type="spellEnd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 xml:space="preserve"> </w:t>
      </w:r>
      <w:proofErr w:type="spellStart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>fakturę</w:t>
      </w:r>
      <w:proofErr w:type="spellEnd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 xml:space="preserve"> w </w:t>
      </w:r>
      <w:proofErr w:type="spellStart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>KSeF</w:t>
      </w:r>
      <w:proofErr w:type="spellEnd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 xml:space="preserve"> (</w:t>
      </w:r>
      <w:proofErr w:type="spellStart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>KSeF</w:t>
      </w:r>
      <w:proofErr w:type="spellEnd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 xml:space="preserve"> ID).</w:t>
      </w:r>
    </w:p>
    <w:p w:rsidR="003828D0" w:rsidRPr="0025195D" w:rsidRDefault="003828D0" w:rsidP="003828D0">
      <w:pPr>
        <w:numPr>
          <w:ilvl w:val="0"/>
          <w:numId w:val="5"/>
        </w:numPr>
        <w:tabs>
          <w:tab w:val="left" w:pos="343"/>
        </w:tabs>
        <w:suppressAutoHyphens/>
        <w:jc w:val="both"/>
        <w:rPr>
          <w:rFonts w:eastAsia="Arial Unicode MS"/>
          <w:color w:val="000000"/>
          <w:sz w:val="20"/>
          <w:szCs w:val="20"/>
          <w:lang w:val="en-US" w:eastAsia="en-US"/>
        </w:rPr>
      </w:pPr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 xml:space="preserve">W </w:t>
      </w:r>
      <w:proofErr w:type="spellStart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>przypadku</w:t>
      </w:r>
      <w:proofErr w:type="spellEnd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 xml:space="preserve"> </w:t>
      </w:r>
      <w:proofErr w:type="spellStart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>niedostarczenia</w:t>
      </w:r>
      <w:proofErr w:type="spellEnd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 xml:space="preserve"> </w:t>
      </w:r>
      <w:proofErr w:type="spellStart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>dokumentów</w:t>
      </w:r>
      <w:proofErr w:type="spellEnd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 xml:space="preserve"> </w:t>
      </w:r>
      <w:proofErr w:type="spellStart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>stanowiących</w:t>
      </w:r>
      <w:proofErr w:type="spellEnd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 xml:space="preserve"> </w:t>
      </w:r>
      <w:proofErr w:type="spellStart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>dowód</w:t>
      </w:r>
      <w:proofErr w:type="spellEnd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 xml:space="preserve"> </w:t>
      </w:r>
      <w:proofErr w:type="spellStart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>realizacji</w:t>
      </w:r>
      <w:proofErr w:type="spellEnd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 xml:space="preserve"> </w:t>
      </w:r>
      <w:proofErr w:type="spellStart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>umowy</w:t>
      </w:r>
      <w:proofErr w:type="spellEnd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 xml:space="preserve"> w </w:t>
      </w:r>
      <w:proofErr w:type="spellStart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>terminie</w:t>
      </w:r>
      <w:proofErr w:type="spellEnd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 xml:space="preserve"> </w:t>
      </w:r>
      <w:proofErr w:type="spellStart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>określonym</w:t>
      </w:r>
      <w:proofErr w:type="spellEnd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 xml:space="preserve"> w </w:t>
      </w:r>
      <w:proofErr w:type="spellStart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>ust</w:t>
      </w:r>
      <w:proofErr w:type="spellEnd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 xml:space="preserve">. 8, </w:t>
      </w:r>
      <w:proofErr w:type="spellStart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>termin</w:t>
      </w:r>
      <w:proofErr w:type="spellEnd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 xml:space="preserve"> </w:t>
      </w:r>
      <w:proofErr w:type="spellStart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>płatności</w:t>
      </w:r>
      <w:proofErr w:type="spellEnd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 xml:space="preserve"> </w:t>
      </w:r>
      <w:proofErr w:type="spellStart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>faktury</w:t>
      </w:r>
      <w:proofErr w:type="spellEnd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 xml:space="preserve"> </w:t>
      </w:r>
      <w:proofErr w:type="spellStart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>ulega</w:t>
      </w:r>
      <w:proofErr w:type="spellEnd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 xml:space="preserve"> </w:t>
      </w:r>
      <w:proofErr w:type="spellStart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>wydłużeniu</w:t>
      </w:r>
      <w:proofErr w:type="spellEnd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 xml:space="preserve"> o </w:t>
      </w:r>
      <w:proofErr w:type="spellStart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>okres</w:t>
      </w:r>
      <w:proofErr w:type="spellEnd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 xml:space="preserve"> </w:t>
      </w:r>
      <w:proofErr w:type="spellStart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>opóźnienia</w:t>
      </w:r>
      <w:proofErr w:type="spellEnd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 xml:space="preserve">, </w:t>
      </w:r>
      <w:proofErr w:type="spellStart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>przy</w:t>
      </w:r>
      <w:proofErr w:type="spellEnd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 xml:space="preserve"> </w:t>
      </w:r>
      <w:proofErr w:type="spellStart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>czym</w:t>
      </w:r>
      <w:proofErr w:type="spellEnd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 xml:space="preserve"> </w:t>
      </w:r>
      <w:proofErr w:type="spellStart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>wydłużenie</w:t>
      </w:r>
      <w:proofErr w:type="spellEnd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 xml:space="preserve"> </w:t>
      </w:r>
      <w:proofErr w:type="spellStart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>terminu</w:t>
      </w:r>
      <w:proofErr w:type="spellEnd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 xml:space="preserve"> </w:t>
      </w:r>
      <w:proofErr w:type="spellStart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>płatności</w:t>
      </w:r>
      <w:proofErr w:type="spellEnd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 xml:space="preserve"> </w:t>
      </w:r>
      <w:proofErr w:type="spellStart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>nie</w:t>
      </w:r>
      <w:proofErr w:type="spellEnd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 xml:space="preserve"> </w:t>
      </w:r>
      <w:proofErr w:type="spellStart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>stanowi</w:t>
      </w:r>
      <w:proofErr w:type="spellEnd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 xml:space="preserve"> </w:t>
      </w:r>
      <w:proofErr w:type="spellStart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>zwłoki</w:t>
      </w:r>
      <w:proofErr w:type="spellEnd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 xml:space="preserve"> </w:t>
      </w:r>
      <w:proofErr w:type="spellStart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>Zamawiającego</w:t>
      </w:r>
      <w:proofErr w:type="spellEnd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>.</w:t>
      </w:r>
    </w:p>
    <w:p w:rsidR="003828D0" w:rsidRPr="0025195D" w:rsidRDefault="003828D0" w:rsidP="003828D0">
      <w:pPr>
        <w:numPr>
          <w:ilvl w:val="0"/>
          <w:numId w:val="5"/>
        </w:numPr>
        <w:tabs>
          <w:tab w:val="left" w:pos="343"/>
        </w:tabs>
        <w:suppressAutoHyphens/>
        <w:jc w:val="both"/>
        <w:rPr>
          <w:rFonts w:eastAsia="Arial Unicode MS"/>
          <w:color w:val="000000"/>
          <w:sz w:val="20"/>
          <w:szCs w:val="20"/>
          <w:lang w:val="en-US" w:eastAsia="en-US"/>
        </w:rPr>
      </w:pPr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 xml:space="preserve">W </w:t>
      </w:r>
      <w:proofErr w:type="spellStart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>przypadku</w:t>
      </w:r>
      <w:proofErr w:type="spellEnd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 xml:space="preserve"> </w:t>
      </w:r>
      <w:proofErr w:type="spellStart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>niedostępności</w:t>
      </w:r>
      <w:proofErr w:type="spellEnd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 xml:space="preserve"> </w:t>
      </w:r>
      <w:proofErr w:type="spellStart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>Krajowego</w:t>
      </w:r>
      <w:proofErr w:type="spellEnd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 xml:space="preserve"> </w:t>
      </w:r>
      <w:proofErr w:type="spellStart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>Systemu</w:t>
      </w:r>
      <w:proofErr w:type="spellEnd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 xml:space="preserve"> e-</w:t>
      </w:r>
      <w:proofErr w:type="spellStart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>Faktur</w:t>
      </w:r>
      <w:proofErr w:type="spellEnd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 xml:space="preserve"> (</w:t>
      </w:r>
      <w:proofErr w:type="spellStart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>KSeF</w:t>
      </w:r>
      <w:proofErr w:type="spellEnd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 xml:space="preserve">), </w:t>
      </w:r>
      <w:proofErr w:type="spellStart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>ogłoszonej</w:t>
      </w:r>
      <w:proofErr w:type="spellEnd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 xml:space="preserve"> w </w:t>
      </w:r>
      <w:proofErr w:type="spellStart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>formie</w:t>
      </w:r>
      <w:proofErr w:type="spellEnd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 xml:space="preserve"> </w:t>
      </w:r>
      <w:proofErr w:type="spellStart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>komunikatu</w:t>
      </w:r>
      <w:proofErr w:type="spellEnd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 xml:space="preserve"> </w:t>
      </w:r>
      <w:proofErr w:type="spellStart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>przez</w:t>
      </w:r>
      <w:proofErr w:type="spellEnd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 xml:space="preserve"> </w:t>
      </w:r>
      <w:proofErr w:type="spellStart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>ministra</w:t>
      </w:r>
      <w:proofErr w:type="spellEnd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 xml:space="preserve"> </w:t>
      </w:r>
      <w:proofErr w:type="spellStart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>właściwego</w:t>
      </w:r>
      <w:proofErr w:type="spellEnd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 xml:space="preserve"> do </w:t>
      </w:r>
      <w:proofErr w:type="spellStart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>spraw</w:t>
      </w:r>
      <w:proofErr w:type="spellEnd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 xml:space="preserve"> </w:t>
      </w:r>
      <w:proofErr w:type="spellStart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>finansów</w:t>
      </w:r>
      <w:proofErr w:type="spellEnd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 xml:space="preserve"> </w:t>
      </w:r>
      <w:proofErr w:type="spellStart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>publicznych</w:t>
      </w:r>
      <w:proofErr w:type="spellEnd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 xml:space="preserve">, </w:t>
      </w:r>
      <w:proofErr w:type="spellStart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>zgodnie</w:t>
      </w:r>
      <w:proofErr w:type="spellEnd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 xml:space="preserve"> z </w:t>
      </w:r>
      <w:proofErr w:type="spellStart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>przepisami</w:t>
      </w:r>
      <w:proofErr w:type="spellEnd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 xml:space="preserve"> </w:t>
      </w:r>
      <w:proofErr w:type="spellStart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>ustawy</w:t>
      </w:r>
      <w:proofErr w:type="spellEnd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 xml:space="preserve"> z </w:t>
      </w:r>
      <w:proofErr w:type="spellStart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>dnia</w:t>
      </w:r>
      <w:proofErr w:type="spellEnd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 xml:space="preserve"> 11 </w:t>
      </w:r>
      <w:proofErr w:type="spellStart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>marca</w:t>
      </w:r>
      <w:proofErr w:type="spellEnd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 xml:space="preserve"> 2004 r. o </w:t>
      </w:r>
      <w:proofErr w:type="spellStart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>podatku</w:t>
      </w:r>
      <w:proofErr w:type="spellEnd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 xml:space="preserve"> </w:t>
      </w:r>
      <w:proofErr w:type="spellStart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>od</w:t>
      </w:r>
      <w:proofErr w:type="spellEnd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 xml:space="preserve"> </w:t>
      </w:r>
      <w:proofErr w:type="spellStart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>towarów</w:t>
      </w:r>
      <w:proofErr w:type="spellEnd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 xml:space="preserve"> </w:t>
      </w:r>
      <w:proofErr w:type="spellStart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>i</w:t>
      </w:r>
      <w:proofErr w:type="spellEnd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 xml:space="preserve"> </w:t>
      </w:r>
      <w:proofErr w:type="spellStart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>usług</w:t>
      </w:r>
      <w:proofErr w:type="spellEnd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 xml:space="preserve">, </w:t>
      </w:r>
      <w:proofErr w:type="spellStart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>Zamawiający</w:t>
      </w:r>
      <w:proofErr w:type="spellEnd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 xml:space="preserve"> </w:t>
      </w:r>
      <w:proofErr w:type="spellStart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>dopuszcza</w:t>
      </w:r>
      <w:proofErr w:type="spellEnd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>:</w:t>
      </w:r>
    </w:p>
    <w:p w:rsidR="003828D0" w:rsidRPr="0025195D" w:rsidRDefault="003828D0" w:rsidP="003828D0">
      <w:pPr>
        <w:tabs>
          <w:tab w:val="left" w:pos="343"/>
        </w:tabs>
        <w:suppressAutoHyphens/>
        <w:ind w:left="360"/>
        <w:jc w:val="both"/>
        <w:rPr>
          <w:rFonts w:eastAsia="Arial Unicode MS"/>
          <w:color w:val="000000"/>
          <w:sz w:val="20"/>
          <w:szCs w:val="20"/>
          <w:lang w:val="en-US" w:eastAsia="en-US"/>
        </w:rPr>
      </w:pPr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 xml:space="preserve">a) </w:t>
      </w:r>
      <w:proofErr w:type="spellStart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>wystawienie</w:t>
      </w:r>
      <w:proofErr w:type="spellEnd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 xml:space="preserve"> </w:t>
      </w:r>
      <w:proofErr w:type="spellStart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>faktury</w:t>
      </w:r>
      <w:proofErr w:type="spellEnd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 xml:space="preserve"> w </w:t>
      </w:r>
      <w:proofErr w:type="spellStart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>postaci</w:t>
      </w:r>
      <w:proofErr w:type="spellEnd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 xml:space="preserve"> </w:t>
      </w:r>
      <w:proofErr w:type="spellStart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>ustrukturyzowanej</w:t>
      </w:r>
      <w:proofErr w:type="spellEnd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 xml:space="preserve"> FA(3), </w:t>
      </w:r>
      <w:proofErr w:type="spellStart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>elektronicznej</w:t>
      </w:r>
      <w:proofErr w:type="spellEnd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 xml:space="preserve"> </w:t>
      </w:r>
      <w:proofErr w:type="spellStart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>lub</w:t>
      </w:r>
      <w:proofErr w:type="spellEnd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 xml:space="preserve"> </w:t>
      </w:r>
      <w:proofErr w:type="spellStart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>papierowej</w:t>
      </w:r>
      <w:proofErr w:type="spellEnd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>,</w:t>
      </w:r>
    </w:p>
    <w:p w:rsidR="003828D0" w:rsidRPr="0025195D" w:rsidRDefault="003828D0" w:rsidP="003828D0">
      <w:pPr>
        <w:tabs>
          <w:tab w:val="left" w:pos="343"/>
        </w:tabs>
        <w:suppressAutoHyphens/>
        <w:ind w:left="360"/>
        <w:jc w:val="both"/>
        <w:rPr>
          <w:rFonts w:eastAsia="Arial Unicode MS"/>
          <w:color w:val="000000"/>
          <w:sz w:val="20"/>
          <w:szCs w:val="20"/>
          <w:lang w:val="en-US" w:eastAsia="en-US"/>
        </w:rPr>
      </w:pPr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 xml:space="preserve">b) </w:t>
      </w:r>
      <w:proofErr w:type="spellStart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>dostarczenie</w:t>
      </w:r>
      <w:proofErr w:type="spellEnd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 xml:space="preserve"> </w:t>
      </w:r>
      <w:proofErr w:type="spellStart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>faktury</w:t>
      </w:r>
      <w:proofErr w:type="spellEnd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 xml:space="preserve"> </w:t>
      </w:r>
      <w:proofErr w:type="spellStart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>na</w:t>
      </w:r>
      <w:proofErr w:type="spellEnd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 xml:space="preserve"> </w:t>
      </w:r>
      <w:proofErr w:type="spellStart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>adres</w:t>
      </w:r>
      <w:proofErr w:type="spellEnd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 xml:space="preserve"> e-mail: efaktury@uck.gda.pl </w:t>
      </w:r>
      <w:proofErr w:type="spellStart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>lub</w:t>
      </w:r>
      <w:proofErr w:type="spellEnd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 xml:space="preserve"> </w:t>
      </w:r>
      <w:proofErr w:type="spellStart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>jej</w:t>
      </w:r>
      <w:proofErr w:type="spellEnd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 xml:space="preserve"> </w:t>
      </w:r>
      <w:proofErr w:type="spellStart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>złożenie</w:t>
      </w:r>
      <w:proofErr w:type="spellEnd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 xml:space="preserve"> w </w:t>
      </w:r>
      <w:proofErr w:type="spellStart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>Centralnym</w:t>
      </w:r>
      <w:proofErr w:type="spellEnd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 xml:space="preserve"> </w:t>
      </w:r>
      <w:proofErr w:type="spellStart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>Rejestrze</w:t>
      </w:r>
      <w:proofErr w:type="spellEnd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 xml:space="preserve"> </w:t>
      </w:r>
      <w:proofErr w:type="spellStart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>Faktur</w:t>
      </w:r>
      <w:proofErr w:type="spellEnd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 xml:space="preserve"> w </w:t>
      </w:r>
      <w:proofErr w:type="spellStart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>siedzibie</w:t>
      </w:r>
      <w:proofErr w:type="spellEnd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 xml:space="preserve"> </w:t>
      </w:r>
      <w:proofErr w:type="spellStart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>Zamawiającego</w:t>
      </w:r>
      <w:proofErr w:type="spellEnd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 xml:space="preserve"> (</w:t>
      </w:r>
      <w:proofErr w:type="spellStart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>budynek</w:t>
      </w:r>
      <w:proofErr w:type="spellEnd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 xml:space="preserve"> CMN). </w:t>
      </w:r>
    </w:p>
    <w:p w:rsidR="003828D0" w:rsidRPr="0025195D" w:rsidRDefault="003828D0" w:rsidP="003828D0">
      <w:pPr>
        <w:tabs>
          <w:tab w:val="left" w:pos="343"/>
        </w:tabs>
        <w:suppressAutoHyphens/>
        <w:ind w:left="360"/>
        <w:jc w:val="both"/>
        <w:rPr>
          <w:rFonts w:eastAsia="Arial Unicode MS"/>
          <w:color w:val="000000"/>
          <w:sz w:val="20"/>
          <w:szCs w:val="20"/>
          <w:lang w:val="en-US" w:eastAsia="en-US"/>
        </w:rPr>
      </w:pPr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 xml:space="preserve">W </w:t>
      </w:r>
      <w:proofErr w:type="spellStart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>takim</w:t>
      </w:r>
      <w:proofErr w:type="spellEnd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 xml:space="preserve"> </w:t>
      </w:r>
      <w:proofErr w:type="spellStart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>przypadku</w:t>
      </w:r>
      <w:proofErr w:type="spellEnd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 xml:space="preserve"> </w:t>
      </w:r>
      <w:proofErr w:type="spellStart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>termin</w:t>
      </w:r>
      <w:proofErr w:type="spellEnd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 xml:space="preserve"> </w:t>
      </w:r>
      <w:proofErr w:type="spellStart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>płatności</w:t>
      </w:r>
      <w:proofErr w:type="spellEnd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 xml:space="preserve"> </w:t>
      </w:r>
      <w:proofErr w:type="spellStart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>rozpoczyna</w:t>
      </w:r>
      <w:proofErr w:type="spellEnd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 xml:space="preserve"> </w:t>
      </w:r>
      <w:proofErr w:type="spellStart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>bieg</w:t>
      </w:r>
      <w:proofErr w:type="spellEnd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 xml:space="preserve"> </w:t>
      </w:r>
      <w:proofErr w:type="spellStart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>od</w:t>
      </w:r>
      <w:proofErr w:type="spellEnd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 xml:space="preserve"> </w:t>
      </w:r>
      <w:proofErr w:type="spellStart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>dnia</w:t>
      </w:r>
      <w:proofErr w:type="spellEnd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 xml:space="preserve"> </w:t>
      </w:r>
      <w:proofErr w:type="spellStart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>otrzymania</w:t>
      </w:r>
      <w:proofErr w:type="spellEnd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 xml:space="preserve"> </w:t>
      </w:r>
      <w:proofErr w:type="spellStart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>przez</w:t>
      </w:r>
      <w:proofErr w:type="spellEnd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 xml:space="preserve"> </w:t>
      </w:r>
      <w:proofErr w:type="spellStart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>Zamawiającego</w:t>
      </w:r>
      <w:proofErr w:type="spellEnd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 xml:space="preserve"> </w:t>
      </w:r>
      <w:proofErr w:type="spellStart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>prawidłowo</w:t>
      </w:r>
      <w:proofErr w:type="spellEnd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 xml:space="preserve"> </w:t>
      </w:r>
      <w:proofErr w:type="spellStart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>wystawionej</w:t>
      </w:r>
      <w:proofErr w:type="spellEnd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 xml:space="preserve"> </w:t>
      </w:r>
      <w:proofErr w:type="spellStart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>faktury</w:t>
      </w:r>
      <w:proofErr w:type="spellEnd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>.</w:t>
      </w:r>
    </w:p>
    <w:p w:rsidR="003828D0" w:rsidRPr="0025195D" w:rsidRDefault="003828D0" w:rsidP="003828D0">
      <w:pPr>
        <w:numPr>
          <w:ilvl w:val="0"/>
          <w:numId w:val="5"/>
        </w:numPr>
        <w:tabs>
          <w:tab w:val="left" w:pos="343"/>
        </w:tabs>
        <w:suppressAutoHyphens/>
        <w:jc w:val="both"/>
        <w:rPr>
          <w:rFonts w:eastAsia="Arial Unicode MS"/>
          <w:color w:val="000000"/>
          <w:sz w:val="20"/>
          <w:szCs w:val="20"/>
          <w:lang w:val="en-US" w:eastAsia="en-US"/>
        </w:rPr>
      </w:pPr>
      <w:proofErr w:type="spellStart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>Wykonawca</w:t>
      </w:r>
      <w:proofErr w:type="spellEnd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 xml:space="preserve"> </w:t>
      </w:r>
      <w:proofErr w:type="spellStart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>zobowiązuje</w:t>
      </w:r>
      <w:proofErr w:type="spellEnd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 xml:space="preserve"> </w:t>
      </w:r>
      <w:proofErr w:type="spellStart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>się</w:t>
      </w:r>
      <w:proofErr w:type="spellEnd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 xml:space="preserve"> do: </w:t>
      </w:r>
    </w:p>
    <w:p w:rsidR="003828D0" w:rsidRPr="0025195D" w:rsidRDefault="003828D0" w:rsidP="003828D0">
      <w:pPr>
        <w:tabs>
          <w:tab w:val="left" w:pos="343"/>
        </w:tabs>
        <w:suppressAutoHyphens/>
        <w:ind w:left="360"/>
        <w:jc w:val="both"/>
        <w:rPr>
          <w:rFonts w:eastAsia="Arial Unicode MS"/>
          <w:color w:val="000000"/>
          <w:sz w:val="20"/>
          <w:szCs w:val="20"/>
          <w:lang w:val="en-US" w:eastAsia="en-US"/>
        </w:rPr>
      </w:pPr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 xml:space="preserve">a) </w:t>
      </w:r>
      <w:proofErr w:type="spellStart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>nie</w:t>
      </w:r>
      <w:proofErr w:type="spellEnd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 xml:space="preserve"> </w:t>
      </w:r>
      <w:proofErr w:type="spellStart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>stosowania</w:t>
      </w:r>
      <w:proofErr w:type="spellEnd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 xml:space="preserve"> </w:t>
      </w:r>
      <w:proofErr w:type="spellStart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>odmów</w:t>
      </w:r>
      <w:proofErr w:type="spellEnd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 xml:space="preserve"> </w:t>
      </w:r>
      <w:proofErr w:type="spellStart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>dostaw</w:t>
      </w:r>
      <w:proofErr w:type="spellEnd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 xml:space="preserve"> </w:t>
      </w:r>
      <w:proofErr w:type="spellStart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>towarów</w:t>
      </w:r>
      <w:proofErr w:type="spellEnd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 xml:space="preserve"> </w:t>
      </w:r>
      <w:proofErr w:type="spellStart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>objętych</w:t>
      </w:r>
      <w:proofErr w:type="spellEnd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 xml:space="preserve"> </w:t>
      </w:r>
      <w:proofErr w:type="spellStart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>niniejszą</w:t>
      </w:r>
      <w:proofErr w:type="spellEnd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 xml:space="preserve"> </w:t>
      </w:r>
      <w:proofErr w:type="spellStart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>umową</w:t>
      </w:r>
      <w:proofErr w:type="spellEnd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 xml:space="preserve">, w </w:t>
      </w:r>
      <w:proofErr w:type="spellStart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>przypadku</w:t>
      </w:r>
      <w:proofErr w:type="spellEnd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 xml:space="preserve"> </w:t>
      </w:r>
      <w:proofErr w:type="spellStart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>ewentualnego</w:t>
      </w:r>
      <w:proofErr w:type="spellEnd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 xml:space="preserve"> </w:t>
      </w:r>
      <w:proofErr w:type="spellStart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>wystąpienia</w:t>
      </w:r>
      <w:proofErr w:type="spellEnd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 xml:space="preserve"> </w:t>
      </w:r>
      <w:proofErr w:type="spellStart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>zaległości</w:t>
      </w:r>
      <w:proofErr w:type="spellEnd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 xml:space="preserve"> </w:t>
      </w:r>
      <w:proofErr w:type="spellStart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>płatniczych</w:t>
      </w:r>
      <w:proofErr w:type="spellEnd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 xml:space="preserve"> u </w:t>
      </w:r>
      <w:proofErr w:type="spellStart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>Zamawiającego</w:t>
      </w:r>
      <w:proofErr w:type="spellEnd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 xml:space="preserve">, do 45 </w:t>
      </w:r>
      <w:proofErr w:type="spellStart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>dni</w:t>
      </w:r>
      <w:proofErr w:type="spellEnd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 xml:space="preserve"> </w:t>
      </w:r>
      <w:proofErr w:type="spellStart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>ponad</w:t>
      </w:r>
      <w:proofErr w:type="spellEnd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 xml:space="preserve"> </w:t>
      </w:r>
      <w:proofErr w:type="spellStart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>termin</w:t>
      </w:r>
      <w:proofErr w:type="spellEnd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 xml:space="preserve"> </w:t>
      </w:r>
      <w:proofErr w:type="spellStart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>określony</w:t>
      </w:r>
      <w:proofErr w:type="spellEnd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 xml:space="preserve"> w </w:t>
      </w:r>
      <w:proofErr w:type="spellStart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>ust</w:t>
      </w:r>
      <w:proofErr w:type="spellEnd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 xml:space="preserve">. 3; </w:t>
      </w:r>
    </w:p>
    <w:p w:rsidR="003828D0" w:rsidRPr="0025195D" w:rsidRDefault="003828D0" w:rsidP="003828D0">
      <w:pPr>
        <w:suppressAutoHyphens/>
        <w:ind w:left="360"/>
        <w:jc w:val="both"/>
        <w:rPr>
          <w:rFonts w:eastAsia="Arial Unicode MS"/>
          <w:color w:val="000000"/>
          <w:sz w:val="20"/>
          <w:szCs w:val="20"/>
          <w:lang w:val="en-US" w:eastAsia="en-US"/>
        </w:rPr>
      </w:pPr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 xml:space="preserve">b) </w:t>
      </w:r>
      <w:proofErr w:type="spellStart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>nie</w:t>
      </w:r>
      <w:proofErr w:type="spellEnd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 xml:space="preserve"> </w:t>
      </w:r>
      <w:proofErr w:type="spellStart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>dokonywania</w:t>
      </w:r>
      <w:proofErr w:type="spellEnd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 xml:space="preserve"> </w:t>
      </w:r>
      <w:proofErr w:type="spellStart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>sprzedaży</w:t>
      </w:r>
      <w:proofErr w:type="spellEnd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 xml:space="preserve"> </w:t>
      </w:r>
      <w:proofErr w:type="spellStart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>lub</w:t>
      </w:r>
      <w:proofErr w:type="spellEnd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 xml:space="preserve"> </w:t>
      </w:r>
      <w:proofErr w:type="spellStart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>cesji</w:t>
      </w:r>
      <w:proofErr w:type="spellEnd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 xml:space="preserve"> </w:t>
      </w:r>
      <w:proofErr w:type="spellStart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>ewentualnych</w:t>
      </w:r>
      <w:proofErr w:type="spellEnd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 xml:space="preserve"> </w:t>
      </w:r>
      <w:proofErr w:type="spellStart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>zadłużeń</w:t>
      </w:r>
      <w:proofErr w:type="spellEnd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 xml:space="preserve"> </w:t>
      </w:r>
      <w:proofErr w:type="spellStart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>Zamawiającego</w:t>
      </w:r>
      <w:proofErr w:type="spellEnd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 xml:space="preserve">, bez </w:t>
      </w:r>
      <w:proofErr w:type="spellStart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>jego</w:t>
      </w:r>
      <w:proofErr w:type="spellEnd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 xml:space="preserve"> </w:t>
      </w:r>
      <w:proofErr w:type="spellStart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>zgody</w:t>
      </w:r>
      <w:proofErr w:type="spellEnd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 xml:space="preserve">, a </w:t>
      </w:r>
      <w:proofErr w:type="spellStart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>także</w:t>
      </w:r>
      <w:proofErr w:type="spellEnd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 xml:space="preserve"> </w:t>
      </w:r>
      <w:proofErr w:type="spellStart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>nie</w:t>
      </w:r>
      <w:proofErr w:type="spellEnd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 xml:space="preserve"> </w:t>
      </w:r>
      <w:proofErr w:type="spellStart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>zawierania</w:t>
      </w:r>
      <w:proofErr w:type="spellEnd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 xml:space="preserve"> </w:t>
      </w:r>
      <w:proofErr w:type="spellStart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>umów</w:t>
      </w:r>
      <w:proofErr w:type="spellEnd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 xml:space="preserve"> </w:t>
      </w:r>
      <w:proofErr w:type="spellStart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>poręczenia</w:t>
      </w:r>
      <w:proofErr w:type="spellEnd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 xml:space="preserve"> </w:t>
      </w:r>
      <w:proofErr w:type="spellStart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>za</w:t>
      </w:r>
      <w:proofErr w:type="spellEnd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 xml:space="preserve"> </w:t>
      </w:r>
      <w:proofErr w:type="spellStart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>zapłatę</w:t>
      </w:r>
      <w:proofErr w:type="spellEnd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 xml:space="preserve"> </w:t>
      </w:r>
      <w:proofErr w:type="spellStart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>należności</w:t>
      </w:r>
      <w:proofErr w:type="spellEnd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 xml:space="preserve"> </w:t>
      </w:r>
      <w:proofErr w:type="spellStart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>przez</w:t>
      </w:r>
      <w:proofErr w:type="spellEnd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 xml:space="preserve"> </w:t>
      </w:r>
      <w:proofErr w:type="spellStart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>Zamawiającego</w:t>
      </w:r>
      <w:proofErr w:type="spellEnd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 xml:space="preserve"> </w:t>
      </w:r>
      <w:proofErr w:type="spellStart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>oraz</w:t>
      </w:r>
      <w:proofErr w:type="spellEnd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 xml:space="preserve"> </w:t>
      </w:r>
      <w:proofErr w:type="spellStart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>innych</w:t>
      </w:r>
      <w:proofErr w:type="spellEnd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 xml:space="preserve"> </w:t>
      </w:r>
      <w:proofErr w:type="spellStart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>umów</w:t>
      </w:r>
      <w:proofErr w:type="spellEnd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 xml:space="preserve"> </w:t>
      </w:r>
      <w:proofErr w:type="spellStart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>podobnego</w:t>
      </w:r>
      <w:proofErr w:type="spellEnd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 xml:space="preserve"> </w:t>
      </w:r>
      <w:proofErr w:type="spellStart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>rodzaju</w:t>
      </w:r>
      <w:proofErr w:type="spellEnd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 xml:space="preserve"> </w:t>
      </w:r>
      <w:proofErr w:type="spellStart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>ze</w:t>
      </w:r>
      <w:proofErr w:type="spellEnd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 xml:space="preserve"> </w:t>
      </w:r>
      <w:proofErr w:type="spellStart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>skutkiem</w:t>
      </w:r>
      <w:proofErr w:type="spellEnd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 xml:space="preserve"> </w:t>
      </w:r>
      <w:proofErr w:type="spellStart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>przeniesienia</w:t>
      </w:r>
      <w:proofErr w:type="spellEnd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 xml:space="preserve"> </w:t>
      </w:r>
      <w:proofErr w:type="spellStart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>wierzytelności</w:t>
      </w:r>
      <w:proofErr w:type="spellEnd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 xml:space="preserve"> </w:t>
      </w:r>
      <w:proofErr w:type="spellStart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>należnej</w:t>
      </w:r>
      <w:proofErr w:type="spellEnd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 xml:space="preserve"> </w:t>
      </w:r>
      <w:proofErr w:type="spellStart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>od</w:t>
      </w:r>
      <w:proofErr w:type="spellEnd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 xml:space="preserve"> </w:t>
      </w:r>
      <w:proofErr w:type="spellStart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>Zamawiającego</w:t>
      </w:r>
      <w:proofErr w:type="spellEnd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 xml:space="preserve"> </w:t>
      </w:r>
      <w:proofErr w:type="spellStart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>na</w:t>
      </w:r>
      <w:proofErr w:type="spellEnd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 xml:space="preserve"> </w:t>
      </w:r>
      <w:proofErr w:type="spellStart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>osoby</w:t>
      </w:r>
      <w:proofErr w:type="spellEnd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 xml:space="preserve"> </w:t>
      </w:r>
      <w:proofErr w:type="spellStart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>trzecie</w:t>
      </w:r>
      <w:proofErr w:type="spellEnd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 xml:space="preserve">, pod </w:t>
      </w:r>
      <w:proofErr w:type="spellStart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>rygorem</w:t>
      </w:r>
      <w:proofErr w:type="spellEnd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 xml:space="preserve"> </w:t>
      </w:r>
      <w:proofErr w:type="spellStart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>nieważności</w:t>
      </w:r>
      <w:proofErr w:type="spellEnd"/>
      <w:r w:rsidRPr="0025195D">
        <w:rPr>
          <w:rFonts w:eastAsia="Arial Unicode MS"/>
          <w:color w:val="000000"/>
          <w:sz w:val="20"/>
          <w:szCs w:val="20"/>
          <w:lang w:val="en-US" w:eastAsia="en-US"/>
        </w:rPr>
        <w:t>.</w:t>
      </w:r>
    </w:p>
    <w:p w:rsidR="00C477CC" w:rsidRPr="00C477CC" w:rsidRDefault="00C477CC" w:rsidP="00C477CC">
      <w:pPr>
        <w:pStyle w:val="NormalnyWeb"/>
        <w:spacing w:after="0" w:line="240" w:lineRule="auto"/>
        <w:jc w:val="center"/>
        <w:rPr>
          <w:rFonts w:ascii="Tahoma" w:hAnsi="Tahoma" w:cs="Tahoma"/>
          <w:sz w:val="20"/>
          <w:szCs w:val="20"/>
        </w:rPr>
      </w:pPr>
      <w:r w:rsidRPr="00C477CC">
        <w:rPr>
          <w:rFonts w:ascii="Tahoma" w:hAnsi="Tahoma" w:cs="Tahoma"/>
          <w:b/>
          <w:bCs/>
          <w:color w:val="000000"/>
          <w:sz w:val="20"/>
          <w:szCs w:val="20"/>
        </w:rPr>
        <w:t>§ 6</w:t>
      </w:r>
    </w:p>
    <w:p w:rsidR="00806388" w:rsidRDefault="00806388" w:rsidP="00FE109C">
      <w:pPr>
        <w:numPr>
          <w:ilvl w:val="0"/>
          <w:numId w:val="8"/>
        </w:numPr>
        <w:tabs>
          <w:tab w:val="left" w:pos="338"/>
        </w:tabs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Wykonawca odpowiada za szkody wyrządzone Zamawiającemu na skutek niewykonania lub                 nienależytego wykonania umowy jak również za delikty popełnione przy realizacji umowy w tym                 w szczególności lecz nie wyłącznie za uszkodzenia mienia Zmawiającego. </w:t>
      </w:r>
    </w:p>
    <w:p w:rsidR="00806388" w:rsidRPr="00806388" w:rsidRDefault="00806388" w:rsidP="00FE109C">
      <w:pPr>
        <w:numPr>
          <w:ilvl w:val="0"/>
          <w:numId w:val="8"/>
        </w:numPr>
        <w:tabs>
          <w:tab w:val="left" w:pos="338"/>
        </w:tabs>
        <w:jc w:val="both"/>
        <w:rPr>
          <w:color w:val="000000"/>
          <w:sz w:val="20"/>
          <w:szCs w:val="20"/>
        </w:rPr>
      </w:pPr>
      <w:r>
        <w:rPr>
          <w:color w:val="000000"/>
          <w:sz w:val="20"/>
          <w:szCs w:val="20"/>
        </w:rPr>
        <w:t xml:space="preserve">Wykonawca w przypadku zniszczenia mienia UCK, będzie zobowiązany do zapłaty odszkodowania równego wartości odtworzeniowej zniszczonego mienia (tzw. wartość odpowiadającą kosztom przywrócenia mienia do stanu nowego lecz nie ulepszonego).  </w:t>
      </w:r>
    </w:p>
    <w:p w:rsidR="00C477CC" w:rsidRPr="00C477CC" w:rsidRDefault="00C477CC" w:rsidP="00FE109C">
      <w:pPr>
        <w:pStyle w:val="NormalnyWeb"/>
        <w:numPr>
          <w:ilvl w:val="0"/>
          <w:numId w:val="8"/>
        </w:numPr>
        <w:spacing w:after="17" w:line="240" w:lineRule="auto"/>
        <w:jc w:val="both"/>
        <w:rPr>
          <w:rFonts w:ascii="Tahoma" w:hAnsi="Tahoma" w:cs="Tahoma"/>
          <w:sz w:val="20"/>
          <w:szCs w:val="20"/>
        </w:rPr>
      </w:pPr>
      <w:r w:rsidRPr="00C477CC">
        <w:rPr>
          <w:rFonts w:ascii="Tahoma" w:hAnsi="Tahoma" w:cs="Tahoma"/>
          <w:color w:val="000000"/>
          <w:sz w:val="20"/>
          <w:szCs w:val="20"/>
        </w:rPr>
        <w:t>Strony postanawiają, iż obowiązującą formę odszkodowania za nienależyte wykonanie umowy stanowić będą kary umowne.</w:t>
      </w:r>
    </w:p>
    <w:p w:rsidR="00C477CC" w:rsidRPr="00C477CC" w:rsidRDefault="00C477CC" w:rsidP="00FE109C">
      <w:pPr>
        <w:pStyle w:val="NormalnyWeb"/>
        <w:numPr>
          <w:ilvl w:val="0"/>
          <w:numId w:val="8"/>
        </w:numPr>
        <w:spacing w:after="17" w:line="240" w:lineRule="auto"/>
        <w:jc w:val="both"/>
        <w:rPr>
          <w:rFonts w:ascii="Tahoma" w:hAnsi="Tahoma" w:cs="Tahoma"/>
          <w:sz w:val="20"/>
          <w:szCs w:val="20"/>
        </w:rPr>
      </w:pPr>
      <w:r w:rsidRPr="00C477CC">
        <w:rPr>
          <w:rFonts w:ascii="Tahoma" w:hAnsi="Tahoma" w:cs="Tahoma"/>
          <w:color w:val="000000"/>
          <w:sz w:val="20"/>
          <w:szCs w:val="20"/>
        </w:rPr>
        <w:t xml:space="preserve">Wykonawca zapłaci Zamawiającemu karę umowną za zwłokę w realizacji dostawy bądź odmowy dostawy w wysokości 0,5% wartości brutto zamówienia za każdy dzień zwłoki ponad termin określony w §2 ust. 1 umowy. </w:t>
      </w:r>
    </w:p>
    <w:p w:rsidR="00C477CC" w:rsidRPr="00C477CC" w:rsidRDefault="00C477CC" w:rsidP="00FE109C">
      <w:pPr>
        <w:pStyle w:val="NormalnyWeb"/>
        <w:numPr>
          <w:ilvl w:val="0"/>
          <w:numId w:val="8"/>
        </w:numPr>
        <w:spacing w:after="17" w:line="240" w:lineRule="auto"/>
        <w:jc w:val="both"/>
        <w:rPr>
          <w:rFonts w:ascii="Tahoma" w:hAnsi="Tahoma" w:cs="Tahoma"/>
          <w:sz w:val="20"/>
          <w:szCs w:val="20"/>
        </w:rPr>
      </w:pPr>
      <w:r w:rsidRPr="00C477CC">
        <w:rPr>
          <w:rFonts w:ascii="Tahoma" w:hAnsi="Tahoma" w:cs="Tahoma"/>
          <w:color w:val="000000"/>
          <w:sz w:val="20"/>
          <w:szCs w:val="20"/>
        </w:rPr>
        <w:t xml:space="preserve">Wykonawca zapłaci Zamawiającemu karę umowną w przypadku nie dokonania wymiany towaru wadliwego na towar bez wad w wysokości 0,5% wartości brutto zamówienia za każdy dzień zwłoki ponad termin określony w §3 ust. 9 umowy. </w:t>
      </w:r>
    </w:p>
    <w:p w:rsidR="00C477CC" w:rsidRPr="00C477CC" w:rsidRDefault="00C477CC" w:rsidP="00FE109C">
      <w:pPr>
        <w:pStyle w:val="NormalnyWeb"/>
        <w:numPr>
          <w:ilvl w:val="0"/>
          <w:numId w:val="8"/>
        </w:numPr>
        <w:spacing w:after="17" w:line="240" w:lineRule="auto"/>
        <w:jc w:val="both"/>
        <w:rPr>
          <w:rFonts w:ascii="Tahoma" w:hAnsi="Tahoma" w:cs="Tahoma"/>
          <w:sz w:val="20"/>
          <w:szCs w:val="20"/>
        </w:rPr>
      </w:pPr>
      <w:r w:rsidRPr="00C477CC">
        <w:rPr>
          <w:rFonts w:ascii="Tahoma" w:hAnsi="Tahoma" w:cs="Tahoma"/>
          <w:color w:val="000000"/>
          <w:sz w:val="20"/>
          <w:szCs w:val="20"/>
        </w:rPr>
        <w:t xml:space="preserve">W przypadku zwłoki w dostawie towaru ponad termin określony w §2 ust. 1 umowy oraz w przypadku zwłoki w wymianie towaru na wolny od wad - przekraczającej 14 dni, Zamawiający niezależnie od uprawnień do kar umownych, o których mowa w ust. 2 i 3 ma ponadto prawo, po uprzednim zawiadomieniu Wykonawcy, zakupić towar na rynku i odmówić przyjęcia spóźnionej dostawy. W tym przypadku Wykonawca zobowiązany jest do pokrycia ewentualnej różnicy pomiędzy cenami wynikającymi z niniejszej umowy a cenami towarów zakupionych przez Zamawiającego. </w:t>
      </w:r>
    </w:p>
    <w:p w:rsidR="00C477CC" w:rsidRPr="00C477CC" w:rsidRDefault="00C477CC" w:rsidP="00FE109C">
      <w:pPr>
        <w:pStyle w:val="NormalnyWeb"/>
        <w:numPr>
          <w:ilvl w:val="0"/>
          <w:numId w:val="8"/>
        </w:numPr>
        <w:spacing w:after="17" w:line="240" w:lineRule="auto"/>
        <w:jc w:val="both"/>
        <w:rPr>
          <w:rFonts w:ascii="Tahoma" w:hAnsi="Tahoma" w:cs="Tahoma"/>
          <w:sz w:val="20"/>
          <w:szCs w:val="20"/>
        </w:rPr>
      </w:pPr>
      <w:r w:rsidRPr="00C477CC">
        <w:rPr>
          <w:rFonts w:ascii="Tahoma" w:hAnsi="Tahoma" w:cs="Tahoma"/>
          <w:color w:val="000000"/>
          <w:sz w:val="20"/>
          <w:szCs w:val="20"/>
        </w:rPr>
        <w:t xml:space="preserve">Wykonawca zobowiązuje się zapłacić Zamawiającemu karę w wysokości 10% wartości brutto pozostałej do wykorzystania części umowy w przypadku odstąpienia przez Wykonawcę od niniejszej umowy z przyczyn za które wyłączną odpowiedzialność ponosi Wykonawca oraz w przypadku rozwiązania umowy przez Zamawiającego na podstawie §4 ust. 1, 2 lub 3 umowy. </w:t>
      </w:r>
    </w:p>
    <w:p w:rsidR="00C477CC" w:rsidRPr="00C477CC" w:rsidRDefault="00C477CC" w:rsidP="00FE109C">
      <w:pPr>
        <w:pStyle w:val="NormalnyWeb"/>
        <w:numPr>
          <w:ilvl w:val="0"/>
          <w:numId w:val="8"/>
        </w:numPr>
        <w:spacing w:after="17" w:line="240" w:lineRule="auto"/>
        <w:jc w:val="both"/>
        <w:rPr>
          <w:rFonts w:ascii="Tahoma" w:hAnsi="Tahoma" w:cs="Tahoma"/>
          <w:sz w:val="20"/>
          <w:szCs w:val="20"/>
        </w:rPr>
      </w:pPr>
      <w:r w:rsidRPr="00C477CC">
        <w:rPr>
          <w:rFonts w:ascii="Tahoma" w:hAnsi="Tahoma" w:cs="Tahoma"/>
          <w:color w:val="000000"/>
          <w:sz w:val="20"/>
          <w:szCs w:val="20"/>
        </w:rPr>
        <w:t>Łączna wartość kar umownych naliczonych drugiej Stronie nie może przekroczyć 20% wartości zamówienia określonej w §5 ust. 1.</w:t>
      </w:r>
    </w:p>
    <w:p w:rsidR="00C477CC" w:rsidRPr="00C477CC" w:rsidRDefault="00C477CC" w:rsidP="00FE109C">
      <w:pPr>
        <w:pStyle w:val="NormalnyWeb"/>
        <w:numPr>
          <w:ilvl w:val="0"/>
          <w:numId w:val="8"/>
        </w:numPr>
        <w:spacing w:after="17" w:line="240" w:lineRule="auto"/>
        <w:jc w:val="both"/>
        <w:rPr>
          <w:rFonts w:ascii="Tahoma" w:hAnsi="Tahoma" w:cs="Tahoma"/>
          <w:sz w:val="20"/>
          <w:szCs w:val="20"/>
        </w:rPr>
      </w:pPr>
      <w:r w:rsidRPr="00C477CC">
        <w:rPr>
          <w:rFonts w:ascii="Tahoma" w:hAnsi="Tahoma" w:cs="Tahoma"/>
          <w:color w:val="000000"/>
          <w:sz w:val="20"/>
          <w:szCs w:val="20"/>
        </w:rPr>
        <w:t>Zapłata kar umownych wymienionych w ust. 2 i 3 nie zwalnia Wykonawcy od obowiązku wykonania dostawy lub wymiany towaru.</w:t>
      </w:r>
    </w:p>
    <w:p w:rsidR="00C477CC" w:rsidRPr="00C477CC" w:rsidRDefault="00C477CC" w:rsidP="00FE109C">
      <w:pPr>
        <w:pStyle w:val="NormalnyWeb"/>
        <w:numPr>
          <w:ilvl w:val="0"/>
          <w:numId w:val="8"/>
        </w:numPr>
        <w:spacing w:after="17" w:line="240" w:lineRule="auto"/>
        <w:jc w:val="both"/>
        <w:rPr>
          <w:rFonts w:ascii="Tahoma" w:hAnsi="Tahoma" w:cs="Tahoma"/>
          <w:sz w:val="20"/>
          <w:szCs w:val="20"/>
        </w:rPr>
      </w:pPr>
      <w:r w:rsidRPr="00C477CC">
        <w:rPr>
          <w:rFonts w:ascii="Tahoma" w:hAnsi="Tahoma" w:cs="Tahoma"/>
          <w:color w:val="000000"/>
          <w:sz w:val="20"/>
          <w:szCs w:val="20"/>
        </w:rPr>
        <w:t>Zamawiający zastrzega sobie prawo potrącenia kary umownej z wynagrodzenia przysługującego Wykonawcy za wykonanie przedmiotu umowy.</w:t>
      </w:r>
    </w:p>
    <w:p w:rsidR="00C477CC" w:rsidRPr="00806388" w:rsidRDefault="00C477CC" w:rsidP="00FE109C">
      <w:pPr>
        <w:pStyle w:val="NormalnyWeb"/>
        <w:numPr>
          <w:ilvl w:val="0"/>
          <w:numId w:val="8"/>
        </w:numPr>
        <w:spacing w:after="17" w:line="240" w:lineRule="auto"/>
        <w:jc w:val="both"/>
        <w:rPr>
          <w:rFonts w:ascii="Tahoma" w:hAnsi="Tahoma" w:cs="Tahoma"/>
          <w:sz w:val="20"/>
          <w:szCs w:val="20"/>
        </w:rPr>
      </w:pPr>
      <w:r w:rsidRPr="00C477CC">
        <w:rPr>
          <w:rFonts w:ascii="Tahoma" w:hAnsi="Tahoma" w:cs="Tahoma"/>
          <w:color w:val="000000"/>
          <w:sz w:val="20"/>
          <w:szCs w:val="20"/>
        </w:rPr>
        <w:t>Niezależnie od wymienionych kar umownych Stronom umowy przysługuje prawo dochodzenia odszkodowania uzupełniającego na zasadach ogólnych, do wysokości rzeczywiście poniesionej szkody.</w:t>
      </w:r>
    </w:p>
    <w:p w:rsidR="00806388" w:rsidRPr="00043AC3" w:rsidRDefault="00806388" w:rsidP="00FE109C">
      <w:pPr>
        <w:numPr>
          <w:ilvl w:val="0"/>
          <w:numId w:val="8"/>
        </w:numPr>
        <w:contextualSpacing/>
        <w:jc w:val="both"/>
        <w:rPr>
          <w:sz w:val="20"/>
          <w:szCs w:val="20"/>
        </w:rPr>
      </w:pPr>
      <w:r w:rsidRPr="00043AC3">
        <w:rPr>
          <w:sz w:val="20"/>
          <w:szCs w:val="20"/>
        </w:rPr>
        <w:t>Strony mogą zwolnić się od odpowiedzialności z tytułu niewykonania lub nienależytego wykonania zobowiązań, spowodowanego następstwem działania siły wyższej.</w:t>
      </w:r>
    </w:p>
    <w:p w:rsidR="00806388" w:rsidRPr="00806388" w:rsidRDefault="00806388" w:rsidP="00FE109C">
      <w:pPr>
        <w:numPr>
          <w:ilvl w:val="0"/>
          <w:numId w:val="8"/>
        </w:numPr>
        <w:contextualSpacing/>
        <w:jc w:val="both"/>
        <w:rPr>
          <w:sz w:val="20"/>
          <w:szCs w:val="20"/>
        </w:rPr>
      </w:pPr>
      <w:r w:rsidRPr="00043AC3">
        <w:rPr>
          <w:sz w:val="20"/>
          <w:szCs w:val="20"/>
        </w:rPr>
        <w:t>Przez siłę wyższą Strony rozumieją wszelkie nadzwyczajne zdarzenia o charakterze zewnętrznym, niemożliwe do przewidzenia i zapobieżenia, takie jak epidemie, pandemie, wojny, pożary, powodzie, itp. Strona chcąca powalać się jest zobowiązana dokonać zastrzeżenia w tym zakresie w terminie 7 dni od dnia ustania siły wyższej, pod rygorem utraty prawa do powoływania się na siłę wyższą w terminie późniejszym.</w:t>
      </w:r>
    </w:p>
    <w:p w:rsidR="00C477CC" w:rsidRPr="00C477CC" w:rsidRDefault="00C477CC" w:rsidP="00C477CC">
      <w:pPr>
        <w:pStyle w:val="NormalnyWeb"/>
        <w:spacing w:after="0" w:line="240" w:lineRule="auto"/>
        <w:jc w:val="center"/>
        <w:rPr>
          <w:rFonts w:ascii="Tahoma" w:hAnsi="Tahoma" w:cs="Tahoma"/>
          <w:sz w:val="20"/>
          <w:szCs w:val="20"/>
        </w:rPr>
      </w:pPr>
      <w:r w:rsidRPr="00C477CC">
        <w:rPr>
          <w:rFonts w:ascii="Tahoma" w:hAnsi="Tahoma" w:cs="Tahoma"/>
          <w:b/>
          <w:bCs/>
          <w:color w:val="000000"/>
          <w:sz w:val="20"/>
          <w:szCs w:val="20"/>
        </w:rPr>
        <w:t>§ 7</w:t>
      </w:r>
    </w:p>
    <w:p w:rsidR="00C477CC" w:rsidRPr="00C477CC" w:rsidRDefault="00C477CC" w:rsidP="00FE109C">
      <w:pPr>
        <w:pStyle w:val="NormalnyWeb"/>
        <w:numPr>
          <w:ilvl w:val="0"/>
          <w:numId w:val="9"/>
        </w:numPr>
        <w:spacing w:after="0" w:line="159" w:lineRule="atLeast"/>
        <w:jc w:val="both"/>
        <w:rPr>
          <w:rFonts w:ascii="Tahoma" w:hAnsi="Tahoma" w:cs="Tahoma"/>
          <w:sz w:val="20"/>
          <w:szCs w:val="20"/>
        </w:rPr>
      </w:pPr>
      <w:r w:rsidRPr="00C477CC">
        <w:rPr>
          <w:rFonts w:ascii="Tahoma" w:hAnsi="Tahoma" w:cs="Tahoma"/>
          <w:color w:val="000000"/>
          <w:sz w:val="20"/>
          <w:szCs w:val="20"/>
        </w:rPr>
        <w:t>Zamawiający może odstąpić od niniejszej umowy w trybie i na zasadach określonych w art. 456 ustawy PZP. Odstąpienie od umowy powinno nastąpić w formie pisemnej pod rygorem nieważności takiego oświadczenia i powinno zawierać uzasadnienie.</w:t>
      </w:r>
    </w:p>
    <w:p w:rsidR="00C477CC" w:rsidRPr="00C477CC" w:rsidRDefault="00C477CC" w:rsidP="00FE109C">
      <w:pPr>
        <w:pStyle w:val="NormalnyWeb"/>
        <w:numPr>
          <w:ilvl w:val="0"/>
          <w:numId w:val="9"/>
        </w:numPr>
        <w:spacing w:after="0" w:line="159" w:lineRule="atLeast"/>
        <w:jc w:val="both"/>
        <w:rPr>
          <w:rFonts w:ascii="Tahoma" w:hAnsi="Tahoma" w:cs="Tahoma"/>
          <w:sz w:val="20"/>
          <w:szCs w:val="20"/>
        </w:rPr>
      </w:pPr>
      <w:r w:rsidRPr="00C477CC">
        <w:rPr>
          <w:rFonts w:ascii="Tahoma" w:hAnsi="Tahoma" w:cs="Tahoma"/>
          <w:color w:val="000000"/>
          <w:sz w:val="20"/>
          <w:szCs w:val="20"/>
        </w:rPr>
        <w:t xml:space="preserve">Zamawiający nie ma obowiązku dokonania zamówienia pozostałej części towaru niezrealizowanej w okresie trwania umowy z uwagi na zmniejszone potrzeby. </w:t>
      </w:r>
    </w:p>
    <w:p w:rsidR="00C477CC" w:rsidRPr="00C477CC" w:rsidRDefault="00C477CC" w:rsidP="00FE109C">
      <w:pPr>
        <w:pStyle w:val="NormalnyWeb"/>
        <w:numPr>
          <w:ilvl w:val="0"/>
          <w:numId w:val="9"/>
        </w:numPr>
        <w:spacing w:after="0" w:line="159" w:lineRule="atLeast"/>
        <w:jc w:val="both"/>
        <w:rPr>
          <w:rFonts w:ascii="Tahoma" w:hAnsi="Tahoma" w:cs="Tahoma"/>
          <w:sz w:val="20"/>
          <w:szCs w:val="20"/>
        </w:rPr>
      </w:pPr>
      <w:r w:rsidRPr="00C477CC">
        <w:rPr>
          <w:rFonts w:ascii="Tahoma" w:hAnsi="Tahoma" w:cs="Tahoma"/>
          <w:color w:val="000000"/>
          <w:sz w:val="20"/>
          <w:szCs w:val="20"/>
        </w:rPr>
        <w:t>Strony mogą zmienić niniejszą umowę o zamówienie publiczne, jeżeli taka możliwość wynika wprost z przepisów prawa. Do zawartej umowy będą miały zastosowanie przepisy Rozdziału 3 Działu VII ustawy PZP.</w:t>
      </w:r>
    </w:p>
    <w:p w:rsidR="00C477CC" w:rsidRPr="00C477CC" w:rsidRDefault="00C477CC" w:rsidP="00FE109C">
      <w:pPr>
        <w:pStyle w:val="NormalnyWeb"/>
        <w:numPr>
          <w:ilvl w:val="0"/>
          <w:numId w:val="9"/>
        </w:numPr>
        <w:spacing w:after="0" w:line="159" w:lineRule="atLeast"/>
        <w:jc w:val="both"/>
        <w:rPr>
          <w:rFonts w:ascii="Tahoma" w:hAnsi="Tahoma" w:cs="Tahoma"/>
          <w:sz w:val="20"/>
          <w:szCs w:val="20"/>
          <w:lang w:val="en-US"/>
        </w:rPr>
      </w:pPr>
      <w:proofErr w:type="spellStart"/>
      <w:r w:rsidRPr="00C477CC">
        <w:rPr>
          <w:rFonts w:ascii="Tahoma" w:hAnsi="Tahoma" w:cs="Tahoma"/>
          <w:color w:val="000000"/>
          <w:sz w:val="20"/>
          <w:szCs w:val="20"/>
          <w:lang w:val="en-US"/>
        </w:rPr>
        <w:t>Zamawiający</w:t>
      </w:r>
      <w:proofErr w:type="spellEnd"/>
      <w:r w:rsidRPr="00C477CC">
        <w:rPr>
          <w:rFonts w:ascii="Tahoma" w:hAnsi="Tahoma" w:cs="Tahoma"/>
          <w:color w:val="000000"/>
          <w:sz w:val="20"/>
          <w:szCs w:val="20"/>
          <w:lang w:val="en-US"/>
        </w:rPr>
        <w:t xml:space="preserve"> </w:t>
      </w:r>
      <w:proofErr w:type="spellStart"/>
      <w:r w:rsidRPr="00C477CC">
        <w:rPr>
          <w:rFonts w:ascii="Tahoma" w:hAnsi="Tahoma" w:cs="Tahoma"/>
          <w:color w:val="000000"/>
          <w:sz w:val="20"/>
          <w:szCs w:val="20"/>
          <w:lang w:val="en-US"/>
        </w:rPr>
        <w:t>dopuszcza</w:t>
      </w:r>
      <w:proofErr w:type="spellEnd"/>
      <w:r w:rsidRPr="00C477CC">
        <w:rPr>
          <w:rFonts w:ascii="Tahoma" w:hAnsi="Tahoma" w:cs="Tahoma"/>
          <w:color w:val="000000"/>
          <w:sz w:val="20"/>
          <w:szCs w:val="20"/>
          <w:lang w:val="en-US"/>
        </w:rPr>
        <w:t xml:space="preserve"> </w:t>
      </w:r>
      <w:proofErr w:type="spellStart"/>
      <w:r w:rsidRPr="00C477CC">
        <w:rPr>
          <w:rFonts w:ascii="Tahoma" w:hAnsi="Tahoma" w:cs="Tahoma"/>
          <w:color w:val="000000"/>
          <w:sz w:val="20"/>
          <w:szCs w:val="20"/>
          <w:lang w:val="en-US"/>
        </w:rPr>
        <w:t>możliwość</w:t>
      </w:r>
      <w:proofErr w:type="spellEnd"/>
      <w:r w:rsidRPr="00C477CC">
        <w:rPr>
          <w:rFonts w:ascii="Tahoma" w:hAnsi="Tahoma" w:cs="Tahoma"/>
          <w:color w:val="000000"/>
          <w:sz w:val="20"/>
          <w:szCs w:val="20"/>
          <w:lang w:val="en-US"/>
        </w:rPr>
        <w:t xml:space="preserve"> </w:t>
      </w:r>
      <w:proofErr w:type="spellStart"/>
      <w:r w:rsidRPr="00C477CC">
        <w:rPr>
          <w:rFonts w:ascii="Tahoma" w:hAnsi="Tahoma" w:cs="Tahoma"/>
          <w:color w:val="000000"/>
          <w:sz w:val="20"/>
          <w:szCs w:val="20"/>
          <w:lang w:val="en-US"/>
        </w:rPr>
        <w:t>zmiany</w:t>
      </w:r>
      <w:proofErr w:type="spellEnd"/>
      <w:r w:rsidRPr="00C477CC">
        <w:rPr>
          <w:rFonts w:ascii="Tahoma" w:hAnsi="Tahoma" w:cs="Tahoma"/>
          <w:color w:val="000000"/>
          <w:sz w:val="20"/>
          <w:szCs w:val="20"/>
          <w:lang w:val="en-US"/>
        </w:rPr>
        <w:t xml:space="preserve"> </w:t>
      </w:r>
      <w:proofErr w:type="spellStart"/>
      <w:r w:rsidRPr="00C477CC">
        <w:rPr>
          <w:rFonts w:ascii="Tahoma" w:hAnsi="Tahoma" w:cs="Tahoma"/>
          <w:color w:val="000000"/>
          <w:sz w:val="20"/>
          <w:szCs w:val="20"/>
          <w:lang w:val="en-US"/>
        </w:rPr>
        <w:t>postanowień</w:t>
      </w:r>
      <w:proofErr w:type="spellEnd"/>
      <w:r w:rsidRPr="00C477CC">
        <w:rPr>
          <w:rFonts w:ascii="Tahoma" w:hAnsi="Tahoma" w:cs="Tahoma"/>
          <w:color w:val="000000"/>
          <w:sz w:val="20"/>
          <w:szCs w:val="20"/>
          <w:lang w:val="en-US"/>
        </w:rPr>
        <w:t xml:space="preserve"> </w:t>
      </w:r>
      <w:proofErr w:type="spellStart"/>
      <w:r w:rsidRPr="00C477CC">
        <w:rPr>
          <w:rFonts w:ascii="Tahoma" w:hAnsi="Tahoma" w:cs="Tahoma"/>
          <w:color w:val="000000"/>
          <w:sz w:val="20"/>
          <w:szCs w:val="20"/>
          <w:lang w:val="en-US"/>
        </w:rPr>
        <w:t>zawartej</w:t>
      </w:r>
      <w:proofErr w:type="spellEnd"/>
      <w:r w:rsidRPr="00C477CC">
        <w:rPr>
          <w:rFonts w:ascii="Tahoma" w:hAnsi="Tahoma" w:cs="Tahoma"/>
          <w:color w:val="000000"/>
          <w:sz w:val="20"/>
          <w:szCs w:val="20"/>
          <w:lang w:val="en-US"/>
        </w:rPr>
        <w:t xml:space="preserve"> </w:t>
      </w:r>
      <w:proofErr w:type="spellStart"/>
      <w:r w:rsidRPr="00C477CC">
        <w:rPr>
          <w:rFonts w:ascii="Tahoma" w:hAnsi="Tahoma" w:cs="Tahoma"/>
          <w:color w:val="000000"/>
          <w:sz w:val="20"/>
          <w:szCs w:val="20"/>
          <w:lang w:val="en-US"/>
        </w:rPr>
        <w:t>umowy</w:t>
      </w:r>
      <w:proofErr w:type="spellEnd"/>
      <w:r w:rsidRPr="00C477CC">
        <w:rPr>
          <w:rFonts w:ascii="Tahoma" w:hAnsi="Tahoma" w:cs="Tahoma"/>
          <w:color w:val="000000"/>
          <w:sz w:val="20"/>
          <w:szCs w:val="20"/>
          <w:lang w:val="en-US"/>
        </w:rPr>
        <w:t xml:space="preserve">, w </w:t>
      </w:r>
      <w:proofErr w:type="spellStart"/>
      <w:r w:rsidRPr="00C477CC">
        <w:rPr>
          <w:rFonts w:ascii="Tahoma" w:hAnsi="Tahoma" w:cs="Tahoma"/>
          <w:color w:val="000000"/>
          <w:sz w:val="20"/>
          <w:szCs w:val="20"/>
          <w:lang w:val="en-US"/>
        </w:rPr>
        <w:t>przypadku</w:t>
      </w:r>
      <w:proofErr w:type="spellEnd"/>
      <w:r w:rsidRPr="00C477CC">
        <w:rPr>
          <w:rFonts w:ascii="Tahoma" w:hAnsi="Tahoma" w:cs="Tahoma"/>
          <w:color w:val="000000"/>
          <w:sz w:val="20"/>
          <w:szCs w:val="20"/>
          <w:lang w:val="en-US"/>
        </w:rPr>
        <w:t xml:space="preserve">: </w:t>
      </w:r>
    </w:p>
    <w:p w:rsidR="00C477CC" w:rsidRPr="00C477CC" w:rsidRDefault="00C477CC" w:rsidP="00FE109C">
      <w:pPr>
        <w:pStyle w:val="NormalnyWeb"/>
        <w:numPr>
          <w:ilvl w:val="1"/>
          <w:numId w:val="9"/>
        </w:numPr>
        <w:spacing w:after="0"/>
        <w:jc w:val="both"/>
        <w:rPr>
          <w:rFonts w:ascii="Tahoma" w:hAnsi="Tahoma" w:cs="Tahoma"/>
          <w:sz w:val="20"/>
          <w:szCs w:val="20"/>
        </w:rPr>
      </w:pPr>
      <w:r w:rsidRPr="00C477CC">
        <w:rPr>
          <w:rFonts w:ascii="Tahoma" w:hAnsi="Tahoma" w:cs="Tahoma"/>
          <w:color w:val="000000"/>
          <w:sz w:val="20"/>
          <w:szCs w:val="20"/>
        </w:rPr>
        <w:t>obniżenia przez Wykonawcę cen asortymentu będącego przedmiotem umowy;</w:t>
      </w:r>
    </w:p>
    <w:p w:rsidR="00C477CC" w:rsidRPr="00C477CC" w:rsidRDefault="00CF05AC" w:rsidP="00FE109C">
      <w:pPr>
        <w:pStyle w:val="NormalnyWeb"/>
        <w:numPr>
          <w:ilvl w:val="1"/>
          <w:numId w:val="9"/>
        </w:numPr>
        <w:spacing w:after="0"/>
        <w:jc w:val="both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color w:val="000000"/>
          <w:sz w:val="20"/>
          <w:szCs w:val="20"/>
        </w:rPr>
        <w:t>nie</w:t>
      </w:r>
      <w:r w:rsidR="00C477CC" w:rsidRPr="00C477CC">
        <w:rPr>
          <w:rFonts w:ascii="Tahoma" w:hAnsi="Tahoma" w:cs="Tahoma"/>
          <w:color w:val="000000"/>
          <w:sz w:val="20"/>
          <w:szCs w:val="20"/>
        </w:rPr>
        <w:t>wykorzystania asortymentu będącego przedmiotem umowy, poprzez wydłużenie czasu realizacji umowy o którym mowa w §1 ust. 3</w:t>
      </w:r>
      <w:r>
        <w:rPr>
          <w:rFonts w:ascii="Tahoma" w:hAnsi="Tahoma" w:cs="Tahoma"/>
          <w:color w:val="000000"/>
          <w:sz w:val="20"/>
          <w:szCs w:val="20"/>
        </w:rPr>
        <w:t xml:space="preserve"> umowy o okres nie dłuższy niż 6 miesięcy</w:t>
      </w:r>
      <w:r w:rsidR="00C477CC" w:rsidRPr="00C477CC">
        <w:rPr>
          <w:rFonts w:ascii="Tahoma" w:hAnsi="Tahoma" w:cs="Tahoma"/>
          <w:color w:val="000000"/>
          <w:sz w:val="20"/>
          <w:szCs w:val="20"/>
        </w:rPr>
        <w:t>;</w:t>
      </w:r>
    </w:p>
    <w:p w:rsidR="00C477CC" w:rsidRPr="00154CF1" w:rsidRDefault="00C477CC" w:rsidP="00FE109C">
      <w:pPr>
        <w:pStyle w:val="NormalnyWeb"/>
        <w:numPr>
          <w:ilvl w:val="1"/>
          <w:numId w:val="9"/>
        </w:num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C477CC">
        <w:rPr>
          <w:rFonts w:ascii="Tahoma" w:hAnsi="Tahoma" w:cs="Tahoma"/>
          <w:color w:val="000000"/>
          <w:sz w:val="20"/>
          <w:szCs w:val="20"/>
        </w:rPr>
        <w:t xml:space="preserve">zmiana wysokości urzędowej stawki podatku od towarów i usług poprzez zmianę ceny brutto asortymentu będącego przedmiotem umowy oraz zmiany podatku akcyzowego - jeżeli zmiany te będą miały wpływ na koszty wykonania zamówienia przez Wykonawcę; </w:t>
      </w:r>
    </w:p>
    <w:p w:rsidR="00154CF1" w:rsidRPr="00154CF1" w:rsidRDefault="00154CF1" w:rsidP="00FE109C">
      <w:pPr>
        <w:pStyle w:val="NormalnyWeb"/>
        <w:numPr>
          <w:ilvl w:val="1"/>
          <w:numId w:val="9"/>
        </w:numPr>
        <w:spacing w:before="0" w:beforeAutospacing="0" w:after="0"/>
        <w:jc w:val="both"/>
        <w:rPr>
          <w:rFonts w:ascii="Tahoma" w:hAnsi="Tahoma" w:cs="Tahoma"/>
          <w:sz w:val="20"/>
          <w:szCs w:val="20"/>
        </w:rPr>
      </w:pPr>
      <w:r w:rsidRPr="00154CF1">
        <w:rPr>
          <w:rFonts w:ascii="Tahoma" w:hAnsi="Tahoma" w:cs="Tahoma"/>
          <w:sz w:val="20"/>
          <w:szCs w:val="20"/>
        </w:rPr>
        <w:t>Zmiany zasad gromadzenia i wysokości wpłat do pracowniczych planów kapitałowych, o których mowa w ustawie z dnia 4 października 2018 r. o pracowniczych planach kapitałowych</w:t>
      </w:r>
      <w:r>
        <w:rPr>
          <w:rFonts w:ascii="Tahoma" w:hAnsi="Tahoma" w:cs="Tahoma"/>
          <w:sz w:val="20"/>
          <w:szCs w:val="20"/>
        </w:rPr>
        <w:t>;</w:t>
      </w:r>
    </w:p>
    <w:p w:rsidR="00C477CC" w:rsidRPr="00C477CC" w:rsidRDefault="00C477CC" w:rsidP="00FE109C">
      <w:pPr>
        <w:pStyle w:val="NormalnyWeb"/>
        <w:numPr>
          <w:ilvl w:val="1"/>
          <w:numId w:val="9"/>
        </w:numPr>
        <w:spacing w:before="0" w:beforeAutospacing="0" w:after="0"/>
        <w:ind w:hanging="357"/>
        <w:jc w:val="both"/>
        <w:rPr>
          <w:rFonts w:ascii="Tahoma" w:hAnsi="Tahoma" w:cs="Tahoma"/>
          <w:sz w:val="20"/>
          <w:szCs w:val="20"/>
        </w:rPr>
      </w:pPr>
      <w:r w:rsidRPr="00C477CC">
        <w:rPr>
          <w:rFonts w:ascii="Tahoma" w:hAnsi="Tahoma" w:cs="Tahoma"/>
          <w:color w:val="000000"/>
          <w:sz w:val="20"/>
          <w:szCs w:val="20"/>
        </w:rPr>
        <w:t>gdy wprowadzony zostanie do sprzedaży przez Wykonawcę produkt zmodyfikowany/ udoskonalony w zakresie:</w:t>
      </w:r>
    </w:p>
    <w:p w:rsidR="00C477CC" w:rsidRPr="00C477CC" w:rsidRDefault="00C477CC" w:rsidP="00FE109C">
      <w:pPr>
        <w:pStyle w:val="NormalnyWeb"/>
        <w:numPr>
          <w:ilvl w:val="0"/>
          <w:numId w:val="10"/>
        </w:numPr>
        <w:spacing w:before="0" w:beforeAutospacing="0" w:after="0" w:line="159" w:lineRule="atLeast"/>
        <w:ind w:hanging="357"/>
        <w:jc w:val="both"/>
        <w:rPr>
          <w:rFonts w:ascii="Tahoma" w:hAnsi="Tahoma" w:cs="Tahoma"/>
          <w:sz w:val="20"/>
          <w:szCs w:val="20"/>
        </w:rPr>
      </w:pPr>
      <w:r w:rsidRPr="00C477CC">
        <w:rPr>
          <w:rFonts w:ascii="Tahoma" w:hAnsi="Tahoma" w:cs="Tahoma"/>
          <w:color w:val="000000"/>
          <w:sz w:val="20"/>
          <w:szCs w:val="20"/>
        </w:rPr>
        <w:t>numeru katalogowego produktu,</w:t>
      </w:r>
    </w:p>
    <w:p w:rsidR="00C477CC" w:rsidRPr="00C477CC" w:rsidRDefault="00C477CC" w:rsidP="00FE109C">
      <w:pPr>
        <w:pStyle w:val="NormalnyWeb"/>
        <w:numPr>
          <w:ilvl w:val="0"/>
          <w:numId w:val="10"/>
        </w:numPr>
        <w:spacing w:after="0" w:line="159" w:lineRule="atLeast"/>
        <w:jc w:val="both"/>
        <w:rPr>
          <w:rFonts w:ascii="Tahoma" w:hAnsi="Tahoma" w:cs="Tahoma"/>
          <w:sz w:val="20"/>
          <w:szCs w:val="20"/>
        </w:rPr>
      </w:pPr>
      <w:r w:rsidRPr="00C477CC">
        <w:rPr>
          <w:rFonts w:ascii="Tahoma" w:hAnsi="Tahoma" w:cs="Tahoma"/>
          <w:color w:val="000000"/>
          <w:sz w:val="20"/>
          <w:szCs w:val="20"/>
        </w:rPr>
        <w:t>nazwy produktu przy zachowaniu jego parametrów,</w:t>
      </w:r>
    </w:p>
    <w:p w:rsidR="00C477CC" w:rsidRPr="00C477CC" w:rsidRDefault="00C477CC" w:rsidP="00FE109C">
      <w:pPr>
        <w:pStyle w:val="NormalnyWeb"/>
        <w:numPr>
          <w:ilvl w:val="0"/>
          <w:numId w:val="10"/>
        </w:numPr>
        <w:spacing w:after="0" w:line="159" w:lineRule="atLeast"/>
        <w:jc w:val="both"/>
        <w:rPr>
          <w:rFonts w:ascii="Tahoma" w:hAnsi="Tahoma" w:cs="Tahoma"/>
          <w:sz w:val="20"/>
          <w:szCs w:val="20"/>
        </w:rPr>
      </w:pPr>
      <w:r w:rsidRPr="00C477CC">
        <w:rPr>
          <w:rFonts w:ascii="Tahoma" w:hAnsi="Tahoma" w:cs="Tahoma"/>
          <w:color w:val="000000"/>
          <w:sz w:val="20"/>
          <w:szCs w:val="20"/>
        </w:rPr>
        <w:t>sposobu konfekcjonowania,</w:t>
      </w:r>
    </w:p>
    <w:p w:rsidR="00C477CC" w:rsidRPr="00CF05AC" w:rsidRDefault="00C477CC" w:rsidP="00FE109C">
      <w:pPr>
        <w:pStyle w:val="NormalnyWeb"/>
        <w:numPr>
          <w:ilvl w:val="0"/>
          <w:numId w:val="10"/>
        </w:numPr>
        <w:spacing w:after="0" w:line="159" w:lineRule="atLeast"/>
        <w:jc w:val="both"/>
        <w:rPr>
          <w:rFonts w:ascii="Tahoma" w:hAnsi="Tahoma" w:cs="Tahoma"/>
          <w:sz w:val="20"/>
          <w:szCs w:val="20"/>
        </w:rPr>
      </w:pPr>
      <w:r w:rsidRPr="00C477CC">
        <w:rPr>
          <w:rFonts w:ascii="Tahoma" w:hAnsi="Tahoma" w:cs="Tahoma"/>
          <w:color w:val="000000"/>
          <w:sz w:val="20"/>
          <w:szCs w:val="20"/>
        </w:rPr>
        <w:t xml:space="preserve">liczby opakowań. </w:t>
      </w:r>
    </w:p>
    <w:p w:rsidR="00C477CC" w:rsidRPr="00C477CC" w:rsidRDefault="00C477CC" w:rsidP="00FE109C">
      <w:pPr>
        <w:pStyle w:val="NormalnyWeb"/>
        <w:numPr>
          <w:ilvl w:val="0"/>
          <w:numId w:val="11"/>
        </w:numPr>
        <w:spacing w:after="0"/>
        <w:jc w:val="both"/>
        <w:rPr>
          <w:rFonts w:ascii="Tahoma" w:hAnsi="Tahoma" w:cs="Tahoma"/>
          <w:sz w:val="20"/>
          <w:szCs w:val="20"/>
        </w:rPr>
      </w:pPr>
      <w:r w:rsidRPr="00C477CC">
        <w:rPr>
          <w:rFonts w:ascii="Tahoma" w:hAnsi="Tahoma" w:cs="Tahoma"/>
          <w:color w:val="000000"/>
          <w:sz w:val="20"/>
          <w:szCs w:val="20"/>
        </w:rPr>
        <w:t>Wszystkie powyższe postanowienia stanowią katalog zmian, na które Zamawiający może wyrazić zgodę, nie stanowią jednocześnie zobowiązania do wyrażenia takiej zgody. Powyższe zmiany nie mogą być niekorzystne dla Zamawiającego.</w:t>
      </w:r>
    </w:p>
    <w:p w:rsidR="00C477CC" w:rsidRPr="00C477CC" w:rsidRDefault="00C477CC" w:rsidP="00FE109C">
      <w:pPr>
        <w:pStyle w:val="NormalnyWeb"/>
        <w:numPr>
          <w:ilvl w:val="0"/>
          <w:numId w:val="11"/>
        </w:numPr>
        <w:spacing w:after="0"/>
        <w:jc w:val="both"/>
        <w:rPr>
          <w:rFonts w:ascii="Tahoma" w:hAnsi="Tahoma" w:cs="Tahoma"/>
          <w:sz w:val="20"/>
          <w:szCs w:val="20"/>
        </w:rPr>
      </w:pPr>
      <w:r w:rsidRPr="00C477CC">
        <w:rPr>
          <w:rFonts w:ascii="Tahoma" w:hAnsi="Tahoma" w:cs="Tahoma"/>
          <w:color w:val="000000"/>
          <w:sz w:val="20"/>
          <w:szCs w:val="20"/>
        </w:rPr>
        <w:t xml:space="preserve">W sytuacji wystąpienia okoliczności wskazanych w ust. 4 pkt. 3) Wykonawca składa pisemny wniosek o zmianę umowy o zamówienie publiczne w zakresie płatności wynikających z faktur wystawionych po wejściu w życie przepisów zmieniających stawkę podatku od towarów i usług. Wniosek powinien zawierać wyczerpujące uzasadnienie faktyczne i prawne oraz dokładne wyliczenie kwoty wynagrodzenia Wykonawcy po zmianie umowy. </w:t>
      </w:r>
    </w:p>
    <w:p w:rsidR="00C477CC" w:rsidRPr="00C477CC" w:rsidRDefault="00C477CC" w:rsidP="00FE109C">
      <w:pPr>
        <w:pStyle w:val="NormalnyWeb"/>
        <w:numPr>
          <w:ilvl w:val="0"/>
          <w:numId w:val="11"/>
        </w:numPr>
        <w:spacing w:after="0"/>
        <w:jc w:val="both"/>
        <w:rPr>
          <w:rFonts w:ascii="Tahoma" w:hAnsi="Tahoma" w:cs="Tahoma"/>
          <w:sz w:val="20"/>
          <w:szCs w:val="20"/>
        </w:rPr>
      </w:pPr>
      <w:r w:rsidRPr="00C477CC">
        <w:rPr>
          <w:rFonts w:ascii="Tahoma" w:hAnsi="Tahoma" w:cs="Tahoma"/>
          <w:color w:val="000000"/>
          <w:sz w:val="20"/>
          <w:szCs w:val="20"/>
        </w:rPr>
        <w:t>Zamawiający po zaakceptowaniu wniosku, o którym mowa w ust. 6, wyznacza datę podpisania aneksu do umowy.</w:t>
      </w:r>
    </w:p>
    <w:p w:rsidR="00C477CC" w:rsidRPr="00C477CC" w:rsidRDefault="00C477CC" w:rsidP="00FE109C">
      <w:pPr>
        <w:pStyle w:val="NormalnyWeb"/>
        <w:numPr>
          <w:ilvl w:val="0"/>
          <w:numId w:val="11"/>
        </w:numPr>
        <w:spacing w:after="0"/>
        <w:jc w:val="both"/>
        <w:rPr>
          <w:rFonts w:ascii="Tahoma" w:hAnsi="Tahoma" w:cs="Tahoma"/>
          <w:sz w:val="20"/>
          <w:szCs w:val="20"/>
        </w:rPr>
      </w:pPr>
      <w:r w:rsidRPr="00C477CC">
        <w:rPr>
          <w:rFonts w:ascii="Tahoma" w:hAnsi="Tahoma" w:cs="Tahoma"/>
          <w:color w:val="000000"/>
          <w:sz w:val="20"/>
          <w:szCs w:val="20"/>
        </w:rPr>
        <w:t xml:space="preserve">Zmiany umowy, o których mowa w ust. 3 i 4 mogą nastąpić wyłącznie w formie pisemnej pod rygorem nieważności. </w:t>
      </w:r>
    </w:p>
    <w:p w:rsidR="00C477CC" w:rsidRPr="00C477CC" w:rsidRDefault="00C477CC" w:rsidP="00FE109C">
      <w:pPr>
        <w:pStyle w:val="NormalnyWeb"/>
        <w:numPr>
          <w:ilvl w:val="0"/>
          <w:numId w:val="11"/>
        </w:numPr>
        <w:spacing w:after="0"/>
        <w:jc w:val="both"/>
        <w:rPr>
          <w:rFonts w:ascii="Tahoma" w:hAnsi="Tahoma" w:cs="Tahoma"/>
          <w:sz w:val="20"/>
          <w:szCs w:val="20"/>
        </w:rPr>
      </w:pPr>
      <w:r w:rsidRPr="00C477CC">
        <w:rPr>
          <w:rFonts w:ascii="Tahoma" w:hAnsi="Tahoma" w:cs="Tahoma"/>
          <w:color w:val="000000"/>
          <w:sz w:val="20"/>
          <w:szCs w:val="20"/>
        </w:rPr>
        <w:t>Zamiana umowy skutkuje zmianą wynagrodzenia jedynie w zakresie płatności realizowanych po dacie zawarcia aneksu do umowy, o którym mowa w ust. 7.</w:t>
      </w:r>
    </w:p>
    <w:p w:rsidR="00C477CC" w:rsidRPr="00FE109C" w:rsidRDefault="00C477CC" w:rsidP="00FE109C">
      <w:pPr>
        <w:pStyle w:val="NormalnyWeb"/>
        <w:numPr>
          <w:ilvl w:val="0"/>
          <w:numId w:val="11"/>
        </w:numPr>
        <w:spacing w:after="0"/>
        <w:jc w:val="both"/>
        <w:rPr>
          <w:rFonts w:ascii="Tahoma" w:hAnsi="Tahoma" w:cs="Tahoma"/>
          <w:sz w:val="20"/>
          <w:szCs w:val="20"/>
        </w:rPr>
      </w:pPr>
      <w:r w:rsidRPr="00C477CC">
        <w:rPr>
          <w:rFonts w:ascii="Tahoma" w:hAnsi="Tahoma" w:cs="Tahoma"/>
          <w:color w:val="000000"/>
          <w:sz w:val="20"/>
          <w:szCs w:val="20"/>
        </w:rPr>
        <w:t>Obowiązek wykazania wpływu zmian, na koszty wykonania zamówienia należy do Wykonawcy pod rygorem odmowy dokonania zmiany umowy przez Zamawiającego.</w:t>
      </w:r>
    </w:p>
    <w:p w:rsidR="00FE109C" w:rsidRPr="00FE109C" w:rsidRDefault="00FE109C" w:rsidP="00FE109C">
      <w:pPr>
        <w:pStyle w:val="Akapitzlist"/>
        <w:numPr>
          <w:ilvl w:val="0"/>
          <w:numId w:val="11"/>
        </w:numPr>
        <w:jc w:val="both"/>
        <w:rPr>
          <w:sz w:val="20"/>
          <w:szCs w:val="20"/>
        </w:rPr>
      </w:pPr>
      <w:r w:rsidRPr="00FE109C">
        <w:rPr>
          <w:sz w:val="20"/>
          <w:szCs w:val="20"/>
        </w:rPr>
        <w:t xml:space="preserve">Przeniesienie praw i obowiązków wynikających z umowy na osoby trzecie wymaga zgody drugiej strony na piśmie pod rygorem nieważności. </w:t>
      </w:r>
    </w:p>
    <w:p w:rsidR="00C477CC" w:rsidRPr="00C477CC" w:rsidRDefault="00C477CC" w:rsidP="00C477CC">
      <w:pPr>
        <w:pStyle w:val="NormalnyWeb"/>
        <w:spacing w:after="0" w:line="240" w:lineRule="auto"/>
        <w:jc w:val="center"/>
        <w:rPr>
          <w:rFonts w:ascii="Tahoma" w:hAnsi="Tahoma" w:cs="Tahoma"/>
          <w:sz w:val="20"/>
          <w:szCs w:val="20"/>
        </w:rPr>
      </w:pPr>
      <w:r w:rsidRPr="00C477CC">
        <w:rPr>
          <w:rFonts w:ascii="Tahoma" w:hAnsi="Tahoma" w:cs="Tahoma"/>
          <w:b/>
          <w:bCs/>
          <w:color w:val="000000"/>
          <w:sz w:val="20"/>
          <w:szCs w:val="20"/>
        </w:rPr>
        <w:t>§ 8</w:t>
      </w:r>
    </w:p>
    <w:p w:rsidR="00C477CC" w:rsidRPr="00C477CC" w:rsidRDefault="00C477CC" w:rsidP="00FE109C">
      <w:pPr>
        <w:pStyle w:val="NormalnyWeb"/>
        <w:numPr>
          <w:ilvl w:val="0"/>
          <w:numId w:val="12"/>
        </w:num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C477CC">
        <w:rPr>
          <w:rFonts w:ascii="Tahoma" w:hAnsi="Tahoma" w:cs="Tahoma"/>
          <w:color w:val="000000"/>
          <w:sz w:val="20"/>
          <w:szCs w:val="20"/>
        </w:rPr>
        <w:t xml:space="preserve">W przypadku, gdy w okresie obowiązywania umowy zmiana cen lub kosztów związanych z wykonywaniem dostaw </w:t>
      </w:r>
      <w:r w:rsidR="002A20D0">
        <w:rPr>
          <w:rFonts w:ascii="Tahoma" w:hAnsi="Tahoma" w:cs="Tahoma"/>
          <w:color w:val="000000"/>
          <w:sz w:val="20"/>
          <w:szCs w:val="20"/>
        </w:rPr>
        <w:t>objętych umową osiągnie poziom 1</w:t>
      </w:r>
      <w:r w:rsidRPr="00C477CC">
        <w:rPr>
          <w:rFonts w:ascii="Tahoma" w:hAnsi="Tahoma" w:cs="Tahoma"/>
          <w:color w:val="000000"/>
          <w:sz w:val="20"/>
          <w:szCs w:val="20"/>
        </w:rPr>
        <w:t xml:space="preserve">0% lub wyższy w stosunku do cen lub kosztów przyjętych przez Wykonawcę do oszacowania ceny wskazanej w ofercie, Zamawiający i Wykonawca są uprawnieni do wprowadzenia zmiany wynagrodzenia Wykonawcy na zasadach określonych w ust. 1-10. </w:t>
      </w:r>
    </w:p>
    <w:p w:rsidR="00C477CC" w:rsidRPr="00C477CC" w:rsidRDefault="00C477CC" w:rsidP="00FE109C">
      <w:pPr>
        <w:pStyle w:val="NormalnyWeb"/>
        <w:numPr>
          <w:ilvl w:val="0"/>
          <w:numId w:val="12"/>
        </w:num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C477CC">
        <w:rPr>
          <w:rFonts w:ascii="Tahoma" w:hAnsi="Tahoma" w:cs="Tahoma"/>
          <w:color w:val="000000"/>
          <w:sz w:val="20"/>
          <w:szCs w:val="20"/>
        </w:rPr>
        <w:t>Przez zmianę ceny materiałów lub kosztów rozumie się wzrost cen lub kosztów, jak i ich obniżenie, względem cen przyjętych w celu ustalenia wynagrodzenia Wykonawcy zawartego w ofercie.</w:t>
      </w:r>
    </w:p>
    <w:p w:rsidR="00C477CC" w:rsidRPr="00C477CC" w:rsidRDefault="00C477CC" w:rsidP="00FE109C">
      <w:pPr>
        <w:pStyle w:val="NormalnyWeb"/>
        <w:numPr>
          <w:ilvl w:val="0"/>
          <w:numId w:val="12"/>
        </w:num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C477CC">
        <w:rPr>
          <w:rFonts w:ascii="Tahoma" w:hAnsi="Tahoma" w:cs="Tahoma"/>
          <w:color w:val="000000"/>
          <w:sz w:val="20"/>
          <w:szCs w:val="20"/>
        </w:rPr>
        <w:t xml:space="preserve">Początkowy termin ustalenia zmiany wynagrodzenia określa się na dzień odpowiadający dniowi zawarcia umowy. Zmiana wysokości wynagrodzenia może nastąpić po upływie 12 (dwunastu) miesięcy od dnia jej zawarcia. </w:t>
      </w:r>
      <w:r w:rsidRPr="00C477CC">
        <w:rPr>
          <w:rFonts w:ascii="Tahoma" w:hAnsi="Tahoma" w:cs="Tahoma"/>
          <w:sz w:val="20"/>
          <w:szCs w:val="20"/>
        </w:rPr>
        <w:t xml:space="preserve">Kolejna zmiana wynagrodzenia Wykonawcy może nastąpić każdorazowo po upływie 12 (dwunastu) miesięcy od wprowadzenia poprzedniej zmiany. </w:t>
      </w:r>
    </w:p>
    <w:p w:rsidR="00C477CC" w:rsidRPr="00C477CC" w:rsidRDefault="00C477CC" w:rsidP="00FE109C">
      <w:pPr>
        <w:pStyle w:val="NormalnyWeb"/>
        <w:numPr>
          <w:ilvl w:val="0"/>
          <w:numId w:val="12"/>
        </w:num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C477CC">
        <w:rPr>
          <w:rFonts w:ascii="Tahoma" w:hAnsi="Tahoma" w:cs="Tahoma"/>
          <w:color w:val="000000"/>
          <w:sz w:val="20"/>
          <w:szCs w:val="20"/>
        </w:rPr>
        <w:t xml:space="preserve">Waloryzacja wynagrodzenia następuje na pisemny wniosek złożony drugiej Stronie. W przypadku, gdy z takim wnioskiem występuje Wykonawca, jest on zobowiązany udowodnić, że zmiana określona w ust. 1 ma wpływ na koszt wykonywania dostaw objętych umową. W tym celu Wykonawca jest zobowiązany dołączyć do wniosku stosowne dowody, w tym wyliczenia i dokumenty, w których określi i udowodni poziom wzrostu cen lub kosztów związanych z wykonywaniem dostaw </w:t>
      </w:r>
      <w:r w:rsidR="00A87A2F">
        <w:rPr>
          <w:rFonts w:ascii="Tahoma" w:hAnsi="Tahoma" w:cs="Tahoma"/>
          <w:color w:val="000000"/>
          <w:sz w:val="20"/>
          <w:szCs w:val="20"/>
        </w:rPr>
        <w:t>objętych umową (nie niższy niż 1</w:t>
      </w:r>
      <w:r w:rsidRPr="00C477CC">
        <w:rPr>
          <w:rFonts w:ascii="Tahoma" w:hAnsi="Tahoma" w:cs="Tahoma"/>
          <w:color w:val="000000"/>
          <w:sz w:val="20"/>
          <w:szCs w:val="20"/>
        </w:rPr>
        <w:t>0%).</w:t>
      </w:r>
    </w:p>
    <w:p w:rsidR="00C477CC" w:rsidRPr="00C477CC" w:rsidRDefault="00C477CC" w:rsidP="00FE109C">
      <w:pPr>
        <w:pStyle w:val="NormalnyWeb"/>
        <w:numPr>
          <w:ilvl w:val="0"/>
          <w:numId w:val="12"/>
        </w:num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C477CC">
        <w:rPr>
          <w:rFonts w:ascii="Tahoma" w:hAnsi="Tahoma" w:cs="Tahoma"/>
          <w:color w:val="000000"/>
          <w:sz w:val="20"/>
          <w:szCs w:val="20"/>
        </w:rPr>
        <w:t xml:space="preserve">Przy ustalaniu zmiany wynagrodzenia należnego Wykonawcy Strony będą brały pod uwagę następujący wykaz kosztów, w przypadku których zmiana ceny uprawnia strony umowy do żądania zmiany wynagrodzenia: koszt zakupu lub produkcji towaru, koszt logistyki dostaw. </w:t>
      </w:r>
    </w:p>
    <w:p w:rsidR="00C477CC" w:rsidRPr="00C477CC" w:rsidRDefault="00C477CC" w:rsidP="00FE109C">
      <w:pPr>
        <w:pStyle w:val="NormalnyWeb"/>
        <w:numPr>
          <w:ilvl w:val="0"/>
          <w:numId w:val="12"/>
        </w:num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C477CC">
        <w:rPr>
          <w:rFonts w:ascii="Tahoma" w:hAnsi="Tahoma" w:cs="Tahoma"/>
          <w:color w:val="000000"/>
          <w:sz w:val="20"/>
          <w:szCs w:val="20"/>
        </w:rPr>
        <w:t>Strona składająca wniosek musi wykazać i udowodnić, że dla danej branży i danego rodzaju towarów nastąpiła zmiana kosztów, o których mowa w ust. 5 w okresie od dnia zawarcia umowy do dnia wystąpienia z wnioskiem o dokonanie zmiany ceny, przedstawiając stosowne dowody, w szczególności w formie dokumentów księgowych i analiz rynkowych. Wzrost ceny lub kosztów wykazywany we wniosku musi odnosić się proporcjonalnie do składowych elementów ceny.</w:t>
      </w:r>
    </w:p>
    <w:p w:rsidR="00C477CC" w:rsidRPr="00C477CC" w:rsidRDefault="00C477CC" w:rsidP="00FE109C">
      <w:pPr>
        <w:pStyle w:val="NormalnyWeb"/>
        <w:numPr>
          <w:ilvl w:val="0"/>
          <w:numId w:val="12"/>
        </w:num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C477CC">
        <w:rPr>
          <w:rFonts w:ascii="Tahoma" w:hAnsi="Tahoma" w:cs="Tahoma"/>
          <w:color w:val="000000"/>
          <w:sz w:val="20"/>
          <w:szCs w:val="20"/>
        </w:rPr>
        <w:t>Zmiana wynagrodzenia Wykonawcy, o której mowa w ust. 1, może nastąpić wyłącznie w zakresie niezrealizowanej części dostawy w rozumieniu ust. 8 poniżej.</w:t>
      </w:r>
    </w:p>
    <w:p w:rsidR="00C477CC" w:rsidRPr="00C477CC" w:rsidRDefault="00C477CC" w:rsidP="00FE109C">
      <w:pPr>
        <w:pStyle w:val="NormalnyWeb"/>
        <w:numPr>
          <w:ilvl w:val="0"/>
          <w:numId w:val="12"/>
        </w:num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C477CC">
        <w:rPr>
          <w:rFonts w:ascii="Tahoma" w:hAnsi="Tahoma" w:cs="Tahoma"/>
          <w:color w:val="000000"/>
          <w:sz w:val="20"/>
          <w:szCs w:val="20"/>
        </w:rPr>
        <w:t>Zmiana wynagrodzenia zostanie wprowadzona aneksem do umowy oraz będzie dotyczyć dostaw wykonanych po rozpoczęciu obowiązywania tego aneksu.</w:t>
      </w:r>
    </w:p>
    <w:p w:rsidR="00C477CC" w:rsidRPr="00C477CC" w:rsidRDefault="00C477CC" w:rsidP="00FE109C">
      <w:pPr>
        <w:pStyle w:val="NormalnyWeb"/>
        <w:numPr>
          <w:ilvl w:val="0"/>
          <w:numId w:val="12"/>
        </w:num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C477CC">
        <w:rPr>
          <w:rFonts w:ascii="Tahoma" w:hAnsi="Tahoma" w:cs="Tahoma"/>
          <w:color w:val="000000"/>
          <w:sz w:val="20"/>
          <w:szCs w:val="20"/>
        </w:rPr>
        <w:t>Maksymalna wartość zmiany wynagrodzenia, jaką dopuszcza Zamawiający w efekcie zastosowania postanowień ust. 1, nie może przekroczyć 10% wynagrodzenia netto Wykonawcy określonego na dzień zawarcia umowy w §5 ust. 1 Umowy.</w:t>
      </w:r>
    </w:p>
    <w:p w:rsidR="00C477CC" w:rsidRPr="00C477CC" w:rsidRDefault="00C477CC" w:rsidP="00FE109C">
      <w:pPr>
        <w:pStyle w:val="NormalnyWeb"/>
        <w:numPr>
          <w:ilvl w:val="0"/>
          <w:numId w:val="12"/>
        </w:num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C477CC">
        <w:rPr>
          <w:rFonts w:ascii="Tahoma" w:hAnsi="Tahoma" w:cs="Tahoma"/>
          <w:color w:val="000000"/>
          <w:sz w:val="20"/>
          <w:szCs w:val="20"/>
        </w:rPr>
        <w:t>Wykonawca, którego wynagrodzenie zostało zmienione zgodnie z ust. 1-8, zobowiązany jest do zmiany wynagrodzenia przysługującego podwykonawcy, z którym zawarł umowę w związku z Umową, w zakresie odpowiadającym zmianom cen materiałów lub kosztów dotyczących zobowiązania podwykonawcy.</w:t>
      </w:r>
    </w:p>
    <w:p w:rsidR="00C477CC" w:rsidRPr="00C477CC" w:rsidRDefault="00C477CC" w:rsidP="00FE109C">
      <w:pPr>
        <w:pStyle w:val="NormalnyWeb"/>
        <w:numPr>
          <w:ilvl w:val="0"/>
          <w:numId w:val="12"/>
        </w:num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C477CC">
        <w:rPr>
          <w:rFonts w:ascii="Tahoma" w:hAnsi="Tahoma" w:cs="Tahoma"/>
          <w:color w:val="000000"/>
          <w:sz w:val="20"/>
          <w:szCs w:val="20"/>
        </w:rPr>
        <w:t>W każdym przypadku braku zapłaty lub nieterminowej zapłaty wynagrodzenia należnego podwykonawcy z tytułu zmiany wysokości wynagrodzenia, o której mowa w art. 439 ust. 5 PZP, Zamawiający obciąży Wykonawcę karą umowną w wysokości 1 % wartości brutto określonej w §5 ust. 1 umowy za każdy taki przypadek.</w:t>
      </w:r>
    </w:p>
    <w:p w:rsidR="00C477CC" w:rsidRPr="00C477CC" w:rsidRDefault="00C477CC" w:rsidP="00C477CC">
      <w:pPr>
        <w:pStyle w:val="NormalnyWeb"/>
        <w:spacing w:after="0" w:line="240" w:lineRule="auto"/>
        <w:jc w:val="center"/>
        <w:rPr>
          <w:rFonts w:ascii="Tahoma" w:hAnsi="Tahoma" w:cs="Tahoma"/>
          <w:sz w:val="20"/>
          <w:szCs w:val="20"/>
        </w:rPr>
      </w:pPr>
      <w:r w:rsidRPr="00C477CC">
        <w:rPr>
          <w:rFonts w:ascii="Tahoma" w:hAnsi="Tahoma" w:cs="Tahoma"/>
          <w:b/>
          <w:bCs/>
          <w:color w:val="000000"/>
          <w:sz w:val="20"/>
          <w:szCs w:val="20"/>
        </w:rPr>
        <w:t>§ 9</w:t>
      </w:r>
    </w:p>
    <w:p w:rsidR="00C477CC" w:rsidRPr="00C477CC" w:rsidRDefault="00C477CC" w:rsidP="00C477CC">
      <w:pPr>
        <w:pStyle w:val="NormalnyWeb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C477CC">
        <w:rPr>
          <w:rFonts w:ascii="Tahoma" w:hAnsi="Tahoma" w:cs="Tahoma"/>
          <w:color w:val="000000"/>
          <w:sz w:val="20"/>
          <w:szCs w:val="20"/>
        </w:rPr>
        <w:t>W sprawach nieuregulowanych niniejszą umową zastosowanie mają przepisy ustawy Prawo zamówień publicznych oraz Kodeksu Cywilnego.</w:t>
      </w:r>
    </w:p>
    <w:p w:rsidR="00C477CC" w:rsidRPr="00C477CC" w:rsidRDefault="00C477CC" w:rsidP="00C477CC">
      <w:pPr>
        <w:pStyle w:val="NormalnyWeb"/>
        <w:spacing w:after="0" w:line="240" w:lineRule="auto"/>
        <w:jc w:val="center"/>
        <w:rPr>
          <w:rFonts w:ascii="Tahoma" w:hAnsi="Tahoma" w:cs="Tahoma"/>
          <w:sz w:val="20"/>
          <w:szCs w:val="20"/>
        </w:rPr>
      </w:pPr>
      <w:r w:rsidRPr="00C477CC">
        <w:rPr>
          <w:rFonts w:ascii="Tahoma" w:hAnsi="Tahoma" w:cs="Tahoma"/>
          <w:b/>
          <w:bCs/>
          <w:color w:val="000000"/>
          <w:sz w:val="20"/>
          <w:szCs w:val="20"/>
        </w:rPr>
        <w:t>§ 10</w:t>
      </w:r>
    </w:p>
    <w:p w:rsidR="00C477CC" w:rsidRDefault="00C477CC" w:rsidP="00C477CC">
      <w:pPr>
        <w:pStyle w:val="NormalnyWeb"/>
        <w:spacing w:after="0" w:line="240" w:lineRule="auto"/>
        <w:jc w:val="both"/>
        <w:rPr>
          <w:rFonts w:ascii="Tahoma" w:hAnsi="Tahoma" w:cs="Tahoma"/>
          <w:color w:val="000000"/>
          <w:sz w:val="20"/>
          <w:szCs w:val="20"/>
        </w:rPr>
      </w:pPr>
      <w:r w:rsidRPr="00C477CC">
        <w:rPr>
          <w:rFonts w:ascii="Tahoma" w:hAnsi="Tahoma" w:cs="Tahoma"/>
          <w:color w:val="000000"/>
          <w:sz w:val="20"/>
          <w:szCs w:val="20"/>
        </w:rPr>
        <w:t xml:space="preserve">Wszelkie sprawy sporne wynikające z realizacji niniejszej umowy rozstrzygać będzie Sąd Powszechny w Gdańsku, właściwy dla siedziby Zamawiającego. </w:t>
      </w:r>
    </w:p>
    <w:p w:rsidR="00A87A2F" w:rsidRPr="00C477CC" w:rsidRDefault="00A87A2F" w:rsidP="00C477CC">
      <w:pPr>
        <w:pStyle w:val="NormalnyWeb"/>
        <w:spacing w:after="0" w:line="240" w:lineRule="auto"/>
        <w:jc w:val="both"/>
        <w:rPr>
          <w:rFonts w:ascii="Tahoma" w:hAnsi="Tahoma" w:cs="Tahoma"/>
          <w:sz w:val="20"/>
          <w:szCs w:val="20"/>
        </w:rPr>
      </w:pPr>
    </w:p>
    <w:p w:rsidR="00A87A2F" w:rsidRPr="00F52120" w:rsidRDefault="00A87A2F" w:rsidP="00A87A2F">
      <w:pPr>
        <w:suppressAutoHyphens/>
        <w:spacing w:line="160" w:lineRule="atLeast"/>
        <w:jc w:val="center"/>
        <w:rPr>
          <w:b/>
          <w:i/>
          <w:sz w:val="20"/>
          <w:szCs w:val="20"/>
          <w:lang w:eastAsia="ar-SA"/>
        </w:rPr>
      </w:pPr>
      <w:r w:rsidRPr="00F52120">
        <w:rPr>
          <w:b/>
          <w:i/>
          <w:sz w:val="20"/>
          <w:szCs w:val="20"/>
          <w:lang w:eastAsia="ar-SA"/>
        </w:rPr>
        <w:t>§ 1</w:t>
      </w:r>
      <w:r>
        <w:rPr>
          <w:b/>
          <w:i/>
          <w:sz w:val="20"/>
          <w:szCs w:val="20"/>
          <w:lang w:eastAsia="ar-SA"/>
        </w:rPr>
        <w:t>1</w:t>
      </w:r>
    </w:p>
    <w:p w:rsidR="00A87A2F" w:rsidRPr="00C1704D" w:rsidRDefault="00A87A2F" w:rsidP="00FE109C">
      <w:pPr>
        <w:numPr>
          <w:ilvl w:val="0"/>
          <w:numId w:val="13"/>
        </w:numPr>
        <w:suppressAutoHyphens/>
        <w:spacing w:line="160" w:lineRule="atLeast"/>
        <w:jc w:val="both"/>
        <w:rPr>
          <w:sz w:val="20"/>
          <w:szCs w:val="20"/>
          <w:lang w:eastAsia="ar-SA"/>
        </w:rPr>
      </w:pPr>
      <w:r w:rsidRPr="00C1704D">
        <w:rPr>
          <w:sz w:val="20"/>
          <w:szCs w:val="20"/>
          <w:lang w:eastAsia="ar-SA"/>
        </w:rPr>
        <w:t xml:space="preserve">W związku z dopuszczeniem Wykonawcy do informacji chronionych przez UCK, Wykonawca zobowiązuje się do przestrzegania obowiązującej w UCK „Polityki Bezpieczeństwa Informacji”, zawierającej podstawowe zasady ochrony tych danych (dokument dostępny na stronie głównej UCK: </w:t>
      </w:r>
      <w:hyperlink r:id="rId5" w:tgtFrame="_blank" w:history="1">
        <w:r w:rsidRPr="00C1704D">
          <w:rPr>
            <w:rStyle w:val="Hipercze"/>
            <w:sz w:val="20"/>
            <w:szCs w:val="20"/>
            <w:lang w:eastAsia="ar-SA"/>
          </w:rPr>
          <w:t>www.uck.gda.pl</w:t>
        </w:r>
      </w:hyperlink>
      <w:r w:rsidRPr="00C1704D">
        <w:rPr>
          <w:sz w:val="20"/>
          <w:szCs w:val="20"/>
          <w:lang w:eastAsia="ar-SA"/>
        </w:rPr>
        <w:t>).</w:t>
      </w:r>
    </w:p>
    <w:p w:rsidR="00A87A2F" w:rsidRPr="00C1704D" w:rsidRDefault="00A87A2F" w:rsidP="00FE109C">
      <w:pPr>
        <w:numPr>
          <w:ilvl w:val="0"/>
          <w:numId w:val="13"/>
        </w:numPr>
        <w:suppressAutoHyphens/>
        <w:spacing w:line="160" w:lineRule="atLeast"/>
        <w:jc w:val="both"/>
        <w:rPr>
          <w:sz w:val="20"/>
          <w:szCs w:val="20"/>
          <w:lang w:eastAsia="ar-SA"/>
        </w:rPr>
      </w:pPr>
      <w:r w:rsidRPr="00C1704D">
        <w:rPr>
          <w:sz w:val="20"/>
          <w:szCs w:val="20"/>
          <w:lang w:eastAsia="ar-SA"/>
        </w:rPr>
        <w:t>Zamawiający i Wykonawca będą przez cały czas wypełniać swoje zobowiązania wynikające ze wszystkich obowiązujących ich przepisów o ochronie danych osobowych w związku z wykonywaniem zobowiązań określonych w niniejszej Umowie, w szczególności Rozporządzenia Parlamentu Europejskiego i Rady (UE) 2016/679 z dnia 27 kwietnia 2016r. w sprawie ochrony osób fizycznych w związku z przetwarzaniem danych osobowych i w sprawie swobodnego przepływu takich danych oraz uchylenia dyrektywy 95/46/WE (dalej „RODO”).</w:t>
      </w:r>
    </w:p>
    <w:p w:rsidR="00A87A2F" w:rsidRPr="00C1704D" w:rsidRDefault="00A87A2F" w:rsidP="00FE109C">
      <w:pPr>
        <w:numPr>
          <w:ilvl w:val="0"/>
          <w:numId w:val="13"/>
        </w:numPr>
        <w:suppressAutoHyphens/>
        <w:spacing w:line="160" w:lineRule="atLeast"/>
        <w:jc w:val="both"/>
        <w:rPr>
          <w:sz w:val="20"/>
          <w:szCs w:val="20"/>
          <w:lang w:eastAsia="ar-SA"/>
        </w:rPr>
      </w:pPr>
      <w:r w:rsidRPr="00C1704D">
        <w:rPr>
          <w:sz w:val="20"/>
          <w:szCs w:val="20"/>
          <w:lang w:eastAsia="ar-SA"/>
        </w:rPr>
        <w:t>Każda ze Stron zobowiązują się do realizacji w imieniu drugiej Stron obowiązku informacyjnego zgodnie z postanowieniami art. 14 RODO wobec osób, które zostały delegowane do realizacji niniejszej umowy, poprzez udostępnienie tych osobom klauzul informacyjnych dostępnych:</w:t>
      </w:r>
    </w:p>
    <w:p w:rsidR="00A87A2F" w:rsidRPr="00C1704D" w:rsidRDefault="00A87A2F" w:rsidP="00A87A2F">
      <w:pPr>
        <w:suppressAutoHyphens/>
        <w:spacing w:line="160" w:lineRule="atLeast"/>
        <w:ind w:firstLine="360"/>
        <w:jc w:val="both"/>
        <w:rPr>
          <w:sz w:val="20"/>
          <w:szCs w:val="20"/>
          <w:lang w:eastAsia="ar-SA"/>
        </w:rPr>
      </w:pPr>
      <w:r w:rsidRPr="00C1704D">
        <w:rPr>
          <w:b/>
          <w:bCs/>
          <w:sz w:val="20"/>
          <w:szCs w:val="20"/>
          <w:lang w:eastAsia="ar-SA"/>
        </w:rPr>
        <w:t>1)</w:t>
      </w:r>
      <w:r w:rsidRPr="00C1704D">
        <w:rPr>
          <w:sz w:val="20"/>
          <w:szCs w:val="20"/>
          <w:lang w:eastAsia="ar-SA"/>
        </w:rPr>
        <w:t xml:space="preserve"> w przypadku Zamawiającego – pod adresem www.uck.gda.pl;</w:t>
      </w:r>
    </w:p>
    <w:p w:rsidR="00A87A2F" w:rsidRPr="00C1704D" w:rsidRDefault="00A87A2F" w:rsidP="00A87A2F">
      <w:pPr>
        <w:suppressAutoHyphens/>
        <w:spacing w:line="160" w:lineRule="atLeast"/>
        <w:ind w:firstLine="360"/>
        <w:jc w:val="both"/>
        <w:rPr>
          <w:sz w:val="20"/>
          <w:szCs w:val="20"/>
          <w:lang w:eastAsia="ar-SA"/>
        </w:rPr>
      </w:pPr>
      <w:r w:rsidRPr="00C1704D">
        <w:rPr>
          <w:b/>
          <w:bCs/>
          <w:sz w:val="20"/>
          <w:szCs w:val="20"/>
          <w:lang w:eastAsia="ar-SA"/>
        </w:rPr>
        <w:t>2)</w:t>
      </w:r>
      <w:r w:rsidRPr="00C1704D">
        <w:rPr>
          <w:sz w:val="20"/>
          <w:szCs w:val="20"/>
          <w:lang w:eastAsia="ar-SA"/>
        </w:rPr>
        <w:t xml:space="preserve"> w przypadku Wykonawcy – pod adresem [...];</w:t>
      </w:r>
    </w:p>
    <w:p w:rsidR="00A87A2F" w:rsidRPr="00C1704D" w:rsidRDefault="00A87A2F" w:rsidP="00A87A2F">
      <w:pPr>
        <w:suppressAutoHyphens/>
        <w:spacing w:line="160" w:lineRule="atLeast"/>
        <w:ind w:left="360"/>
        <w:jc w:val="both"/>
        <w:rPr>
          <w:sz w:val="20"/>
          <w:szCs w:val="20"/>
          <w:lang w:eastAsia="ar-SA"/>
        </w:rPr>
      </w:pPr>
      <w:r w:rsidRPr="00C1704D">
        <w:rPr>
          <w:sz w:val="20"/>
          <w:szCs w:val="20"/>
          <w:lang w:eastAsia="ar-SA"/>
        </w:rPr>
        <w:t>– niezwłocznie po zawarciu niniejszej umowy, a jeśli w toku wykonywania umowy grono tych osób zostanie rozszerzone – niezwłocznie po włączeniu danej osoby do grona swoich przedstawicieli.</w:t>
      </w:r>
    </w:p>
    <w:p w:rsidR="00A87A2F" w:rsidRPr="00C1704D" w:rsidRDefault="00A87A2F" w:rsidP="00FE109C">
      <w:pPr>
        <w:numPr>
          <w:ilvl w:val="0"/>
          <w:numId w:val="14"/>
        </w:numPr>
        <w:tabs>
          <w:tab w:val="num" w:pos="720"/>
        </w:tabs>
        <w:suppressAutoHyphens/>
        <w:spacing w:line="160" w:lineRule="atLeast"/>
        <w:jc w:val="both"/>
        <w:rPr>
          <w:sz w:val="20"/>
          <w:szCs w:val="20"/>
          <w:lang w:eastAsia="ar-SA"/>
        </w:rPr>
      </w:pPr>
      <w:r w:rsidRPr="00C1704D">
        <w:rPr>
          <w:sz w:val="20"/>
          <w:szCs w:val="20"/>
          <w:lang w:eastAsia="ar-SA"/>
        </w:rPr>
        <w:t xml:space="preserve">Wykonawca zobowiązuje się do dołożenia należytej staranności w realizacji postanowień umowy oraz rzetelności i bezstronności w prowadzeniu działalności na rzecz Zamawiającego. </w:t>
      </w:r>
    </w:p>
    <w:p w:rsidR="00A87A2F" w:rsidRPr="00C1704D" w:rsidRDefault="00A87A2F" w:rsidP="00FE109C">
      <w:pPr>
        <w:numPr>
          <w:ilvl w:val="0"/>
          <w:numId w:val="14"/>
        </w:numPr>
        <w:tabs>
          <w:tab w:val="num" w:pos="720"/>
        </w:tabs>
        <w:suppressAutoHyphens/>
        <w:spacing w:line="160" w:lineRule="atLeast"/>
        <w:jc w:val="both"/>
        <w:rPr>
          <w:sz w:val="20"/>
          <w:szCs w:val="20"/>
          <w:lang w:eastAsia="ar-SA"/>
        </w:rPr>
      </w:pPr>
      <w:r w:rsidRPr="00C1704D">
        <w:rPr>
          <w:sz w:val="20"/>
          <w:szCs w:val="20"/>
          <w:lang w:eastAsia="ar-SA"/>
        </w:rPr>
        <w:t>Wykonawca zobowiązuje się do ściśle poufnego traktowania wszystkich informacji na temat Zamawiającego, a udostępnionych jego pracownikom oraz osobom zaangażowanym w realizację umowy. Wykonawca będzie wykorzystywał te informacje jedynie w celu prawidłowej realizacji umowy z zachowaniem zasad bezpieczeństwa informacji zgodnie z obowiązującymi przepisami prawnymi.</w:t>
      </w:r>
    </w:p>
    <w:p w:rsidR="00A87A2F" w:rsidRPr="00C1704D" w:rsidRDefault="00A87A2F" w:rsidP="00FE109C">
      <w:pPr>
        <w:numPr>
          <w:ilvl w:val="0"/>
          <w:numId w:val="14"/>
        </w:numPr>
        <w:tabs>
          <w:tab w:val="num" w:pos="720"/>
        </w:tabs>
        <w:suppressAutoHyphens/>
        <w:spacing w:line="160" w:lineRule="atLeast"/>
        <w:jc w:val="both"/>
        <w:rPr>
          <w:sz w:val="20"/>
          <w:szCs w:val="20"/>
          <w:lang w:eastAsia="ar-SA"/>
        </w:rPr>
      </w:pPr>
      <w:r w:rsidRPr="00C1704D">
        <w:rPr>
          <w:sz w:val="20"/>
          <w:szCs w:val="20"/>
          <w:lang w:eastAsia="ar-SA"/>
        </w:rPr>
        <w:t>W przypadku zmian, dotyczących wymagań określonych w przepisach branżowych Wykonawca zawiadomi Zamawiającego, którego takie zmiany dotyczą, o treści wprowadzanych zmian w realizacji umowy oraz konsekwencji wynikających z nich dla Zamawiającego.</w:t>
      </w:r>
    </w:p>
    <w:p w:rsidR="00A87A2F" w:rsidRPr="00C1704D" w:rsidRDefault="00A87A2F" w:rsidP="00FE109C">
      <w:pPr>
        <w:numPr>
          <w:ilvl w:val="0"/>
          <w:numId w:val="14"/>
        </w:numPr>
        <w:tabs>
          <w:tab w:val="num" w:pos="720"/>
        </w:tabs>
        <w:suppressAutoHyphens/>
        <w:spacing w:line="160" w:lineRule="atLeast"/>
        <w:jc w:val="both"/>
        <w:rPr>
          <w:sz w:val="20"/>
          <w:szCs w:val="20"/>
          <w:lang w:eastAsia="ar-SA"/>
        </w:rPr>
      </w:pPr>
      <w:r w:rsidRPr="00C1704D">
        <w:rPr>
          <w:sz w:val="20"/>
          <w:szCs w:val="20"/>
          <w:lang w:eastAsia="ar-SA"/>
        </w:rPr>
        <w:t xml:space="preserve">W przypadku konieczności zmiany umowy z uwagi na zmiany wprowadzone w realizacji zadań i czynności związanych z dobrą praktyką określoną w procedurze wykonawczej (tzw. technologii wykonania), a wynikającą z zaktualizowanych przepisów, norm lub narzuconych wymagań przez organ nadzorujących daną działalność, strony zobowiązują się do wyrażenia zgody na takie zmiany, po wzajemnym zawiadomieniu z potwierdzeniem przyjęcia danych informacji. </w:t>
      </w:r>
    </w:p>
    <w:p w:rsidR="00A87A2F" w:rsidRPr="00C1704D" w:rsidRDefault="00A87A2F" w:rsidP="00FE109C">
      <w:pPr>
        <w:numPr>
          <w:ilvl w:val="0"/>
          <w:numId w:val="14"/>
        </w:numPr>
        <w:tabs>
          <w:tab w:val="num" w:pos="720"/>
        </w:tabs>
        <w:suppressAutoHyphens/>
        <w:spacing w:line="160" w:lineRule="atLeast"/>
        <w:jc w:val="both"/>
        <w:rPr>
          <w:sz w:val="20"/>
          <w:szCs w:val="20"/>
          <w:lang w:eastAsia="ar-SA"/>
        </w:rPr>
      </w:pPr>
      <w:r w:rsidRPr="00C1704D">
        <w:rPr>
          <w:sz w:val="20"/>
          <w:szCs w:val="20"/>
          <w:lang w:eastAsia="ar-SA"/>
        </w:rPr>
        <w:t xml:space="preserve">Zamawiający ma prawo do prowadzenia działań oceniających działalność prowadzoną przez Wykonawcę w zakresie niezbędnym wynikającym z zapewnienia odpowiedniej jakości świadczonych usług i/lub dostaw towarów /materiałów zgodnie z obowiązującymi wymaganiami branżowymi obowiązującego prawa. </w:t>
      </w:r>
    </w:p>
    <w:p w:rsidR="00A87A2F" w:rsidRPr="00C1704D" w:rsidRDefault="00A87A2F" w:rsidP="00FE109C">
      <w:pPr>
        <w:numPr>
          <w:ilvl w:val="0"/>
          <w:numId w:val="14"/>
        </w:numPr>
        <w:tabs>
          <w:tab w:val="num" w:pos="720"/>
        </w:tabs>
        <w:suppressAutoHyphens/>
        <w:spacing w:line="160" w:lineRule="atLeast"/>
        <w:jc w:val="both"/>
        <w:rPr>
          <w:sz w:val="20"/>
          <w:szCs w:val="20"/>
          <w:lang w:eastAsia="ar-SA"/>
        </w:rPr>
      </w:pPr>
      <w:r w:rsidRPr="00C1704D">
        <w:rPr>
          <w:sz w:val="20"/>
          <w:szCs w:val="20"/>
          <w:lang w:eastAsia="ar-SA"/>
        </w:rPr>
        <w:t xml:space="preserve">Jeżeli zostaną zmienione wymagania dotyczące wyrobów i usług, to Wykonawca powinien zapewnić, aby odpowiednie udokumentowane informacje zostały zmienione oraz aby odpowiednie osoby były świadome zmienionych wymagań. </w:t>
      </w:r>
    </w:p>
    <w:p w:rsidR="00A87A2F" w:rsidRPr="00C1704D" w:rsidRDefault="00A87A2F" w:rsidP="00FE109C">
      <w:pPr>
        <w:numPr>
          <w:ilvl w:val="0"/>
          <w:numId w:val="14"/>
        </w:numPr>
        <w:tabs>
          <w:tab w:val="num" w:pos="720"/>
        </w:tabs>
        <w:suppressAutoHyphens/>
        <w:spacing w:line="160" w:lineRule="atLeast"/>
        <w:jc w:val="both"/>
        <w:rPr>
          <w:sz w:val="20"/>
          <w:szCs w:val="20"/>
          <w:lang w:eastAsia="ar-SA"/>
        </w:rPr>
      </w:pPr>
      <w:r w:rsidRPr="00C1704D">
        <w:rPr>
          <w:sz w:val="20"/>
          <w:szCs w:val="20"/>
          <w:lang w:eastAsia="ar-SA"/>
        </w:rPr>
        <w:t xml:space="preserve">Zamawiający ma prawo do prowadzenia działań związanych z wykonywaniem ocen, audytów, kontroli sposobu realizacji umowy przez Wykonawcę w tym w zakresie wynikającym z wymagań obowiązujących przepisów prawnych oraz wymagań norm systemów wdrożonych w działalności UCK, po poinformowaniu Wykonawcy przynajmniej z jednodniowym wyprzedzeniem, o konieczności wykonania takich działań. </w:t>
      </w:r>
    </w:p>
    <w:p w:rsidR="00A87A2F" w:rsidRPr="00C1704D" w:rsidRDefault="00A87A2F" w:rsidP="00FE109C">
      <w:pPr>
        <w:numPr>
          <w:ilvl w:val="0"/>
          <w:numId w:val="14"/>
        </w:numPr>
        <w:tabs>
          <w:tab w:val="num" w:pos="720"/>
        </w:tabs>
        <w:suppressAutoHyphens/>
        <w:spacing w:line="160" w:lineRule="atLeast"/>
        <w:jc w:val="both"/>
        <w:rPr>
          <w:sz w:val="20"/>
          <w:szCs w:val="20"/>
          <w:lang w:eastAsia="ar-SA"/>
        </w:rPr>
      </w:pPr>
      <w:r w:rsidRPr="00C1704D">
        <w:rPr>
          <w:sz w:val="20"/>
          <w:szCs w:val="20"/>
          <w:lang w:eastAsia="ar-SA"/>
        </w:rPr>
        <w:t xml:space="preserve">Wykonawca podda się działaniom wynikającym ze sprawowanego na Zamawiającym nadzoru przez organa władzy zgodnie z obowiązującymi przepisami prawnymi i uzasadnionym interesem dla prowadzonej działalności przez UCK. </w:t>
      </w:r>
    </w:p>
    <w:p w:rsidR="00A87A2F" w:rsidRPr="009C4C11" w:rsidRDefault="00A87A2F" w:rsidP="00A87A2F">
      <w:pPr>
        <w:tabs>
          <w:tab w:val="left" w:pos="720"/>
        </w:tabs>
        <w:rPr>
          <w:i/>
          <w:sz w:val="20"/>
          <w:szCs w:val="20"/>
        </w:rPr>
      </w:pPr>
    </w:p>
    <w:p w:rsidR="00A87A2F" w:rsidRPr="00D53554" w:rsidRDefault="00A87A2F" w:rsidP="00A87A2F">
      <w:pPr>
        <w:suppressAutoHyphens/>
        <w:spacing w:line="160" w:lineRule="atLeast"/>
        <w:jc w:val="center"/>
        <w:rPr>
          <w:b/>
          <w:i/>
          <w:sz w:val="20"/>
          <w:szCs w:val="20"/>
          <w:lang w:eastAsia="ar-SA"/>
        </w:rPr>
      </w:pPr>
      <w:r>
        <w:rPr>
          <w:b/>
          <w:i/>
          <w:sz w:val="20"/>
          <w:szCs w:val="20"/>
          <w:lang w:eastAsia="ar-SA"/>
        </w:rPr>
        <w:t>§ 12</w:t>
      </w:r>
    </w:p>
    <w:p w:rsidR="00FE109C" w:rsidRPr="00F52120" w:rsidRDefault="00FE109C" w:rsidP="00FE109C">
      <w:pPr>
        <w:spacing w:line="160" w:lineRule="atLeast"/>
        <w:jc w:val="center"/>
        <w:rPr>
          <w:b/>
          <w:i/>
          <w:sz w:val="20"/>
          <w:szCs w:val="20"/>
        </w:rPr>
      </w:pPr>
      <w:r>
        <w:rPr>
          <w:b/>
          <w:i/>
          <w:sz w:val="20"/>
          <w:szCs w:val="20"/>
        </w:rPr>
        <w:t xml:space="preserve"> (dotyczy umów z osobami fizycznymi)</w:t>
      </w:r>
    </w:p>
    <w:p w:rsidR="00FE109C" w:rsidRPr="00A30BB4" w:rsidRDefault="00FE109C" w:rsidP="00FE109C">
      <w:pPr>
        <w:pStyle w:val="Standard"/>
        <w:jc w:val="both"/>
        <w:rPr>
          <w:rFonts w:ascii="Tahoma" w:hAnsi="Tahoma" w:cs="Tahoma"/>
          <w:color w:val="auto"/>
          <w:sz w:val="20"/>
          <w:szCs w:val="20"/>
          <w:lang w:eastAsia="pl-PL"/>
        </w:rPr>
      </w:pPr>
    </w:p>
    <w:p w:rsidR="00FE109C" w:rsidRPr="00DE4D5E" w:rsidRDefault="00FE109C" w:rsidP="00FE109C">
      <w:pPr>
        <w:numPr>
          <w:ilvl w:val="0"/>
          <w:numId w:val="22"/>
        </w:numPr>
        <w:tabs>
          <w:tab w:val="left" w:pos="342"/>
        </w:tabs>
        <w:suppressAutoHyphens/>
        <w:jc w:val="both"/>
        <w:rPr>
          <w:color w:val="000000"/>
          <w:sz w:val="20"/>
          <w:szCs w:val="20"/>
        </w:rPr>
      </w:pPr>
      <w:r w:rsidRPr="00DE4D5E">
        <w:rPr>
          <w:b/>
          <w:color w:val="000000"/>
          <w:sz w:val="20"/>
          <w:szCs w:val="20"/>
        </w:rPr>
        <w:t>Realizując obowiązek informacyjny Administratora danych osobowych, uprzejmie informujemy, iż:</w:t>
      </w:r>
    </w:p>
    <w:p w:rsidR="00FE109C" w:rsidRPr="00A30BB4" w:rsidRDefault="00FE109C" w:rsidP="00FE109C">
      <w:pPr>
        <w:numPr>
          <w:ilvl w:val="0"/>
          <w:numId w:val="16"/>
        </w:numPr>
        <w:tabs>
          <w:tab w:val="clear" w:pos="720"/>
          <w:tab w:val="left" w:pos="683"/>
          <w:tab w:val="left" w:pos="733"/>
        </w:tabs>
        <w:suppressAutoHyphens/>
        <w:ind w:left="680" w:hanging="340"/>
        <w:jc w:val="both"/>
        <w:rPr>
          <w:color w:val="000000"/>
          <w:sz w:val="20"/>
          <w:szCs w:val="20"/>
        </w:rPr>
      </w:pPr>
      <w:r w:rsidRPr="00A30BB4">
        <w:rPr>
          <w:color w:val="000000"/>
          <w:sz w:val="20"/>
          <w:szCs w:val="20"/>
        </w:rPr>
        <w:t>Administratorem danych osobowych Wykonawcy jest Uniwersyteckie Centrum Kliniczne, Samodzielny Publiczny Zakład Opieki Zdrowotnej z siedzibą przy ul. Dębinki 7, 80-952 Gdańsk, zarejestrowany w VII Wydziale Gospodarczym Krajowego Rejestru Sądowego Sądu Rejonowego Gdańsk-Północ w Gdańsku pod numerem KRS 0000122150, NIP 957-07-30-409, REGON 000288640.</w:t>
      </w:r>
    </w:p>
    <w:p w:rsidR="00FE109C" w:rsidRPr="00D731F5" w:rsidRDefault="00FE109C" w:rsidP="00FE109C">
      <w:pPr>
        <w:numPr>
          <w:ilvl w:val="0"/>
          <w:numId w:val="16"/>
        </w:numPr>
        <w:tabs>
          <w:tab w:val="clear" w:pos="720"/>
          <w:tab w:val="left" w:pos="683"/>
          <w:tab w:val="left" w:pos="733"/>
        </w:tabs>
        <w:suppressAutoHyphens/>
        <w:ind w:left="680" w:hanging="340"/>
        <w:jc w:val="both"/>
        <w:rPr>
          <w:color w:val="000000"/>
          <w:sz w:val="20"/>
          <w:szCs w:val="20"/>
        </w:rPr>
      </w:pPr>
      <w:r w:rsidRPr="00A30BB4">
        <w:rPr>
          <w:color w:val="000000"/>
          <w:sz w:val="20"/>
          <w:szCs w:val="20"/>
        </w:rPr>
        <w:t xml:space="preserve">Uniwersyteckie Centrum Kliniczne powołało Inspektora Ochrony Danych. Dane kontaktowe Inspektora Ochrony Danych: </w:t>
      </w:r>
      <w:hyperlink r:id="rId6" w:history="1">
        <w:r w:rsidRPr="00D731F5">
          <w:rPr>
            <w:rStyle w:val="Hipercze"/>
            <w:color w:val="000000"/>
            <w:sz w:val="20"/>
            <w:szCs w:val="20"/>
          </w:rPr>
          <w:t>iod@uck.gda.pl</w:t>
        </w:r>
      </w:hyperlink>
      <w:r w:rsidRPr="00D731F5">
        <w:rPr>
          <w:color w:val="000000"/>
          <w:sz w:val="20"/>
          <w:szCs w:val="20"/>
        </w:rPr>
        <w:t>.</w:t>
      </w:r>
    </w:p>
    <w:p w:rsidR="00FE109C" w:rsidRPr="00D731F5" w:rsidRDefault="00FE109C" w:rsidP="00FE109C">
      <w:pPr>
        <w:numPr>
          <w:ilvl w:val="0"/>
          <w:numId w:val="16"/>
        </w:numPr>
        <w:tabs>
          <w:tab w:val="clear" w:pos="720"/>
          <w:tab w:val="left" w:pos="683"/>
          <w:tab w:val="left" w:pos="733"/>
        </w:tabs>
        <w:suppressAutoHyphens/>
        <w:ind w:left="680" w:hanging="340"/>
        <w:jc w:val="both"/>
        <w:rPr>
          <w:color w:val="000000"/>
          <w:sz w:val="20"/>
          <w:szCs w:val="20"/>
        </w:rPr>
      </w:pPr>
      <w:r w:rsidRPr="00D731F5">
        <w:rPr>
          <w:color w:val="000000"/>
          <w:sz w:val="20"/>
          <w:szCs w:val="20"/>
        </w:rPr>
        <w:t>Dane osobowe Wykonawcy są przetwarzane (w tym są zbierane) przez UCK wyłącznie w celu:</w:t>
      </w:r>
    </w:p>
    <w:p w:rsidR="00FE109C" w:rsidRPr="00D731F5" w:rsidRDefault="00FE109C" w:rsidP="00FE109C">
      <w:pPr>
        <w:numPr>
          <w:ilvl w:val="0"/>
          <w:numId w:val="17"/>
        </w:numPr>
        <w:suppressAutoHyphens/>
        <w:ind w:left="1077" w:hanging="397"/>
        <w:jc w:val="both"/>
        <w:rPr>
          <w:color w:val="000000"/>
          <w:sz w:val="20"/>
          <w:szCs w:val="20"/>
        </w:rPr>
      </w:pPr>
      <w:r w:rsidRPr="00D731F5">
        <w:rPr>
          <w:color w:val="000000"/>
          <w:sz w:val="20"/>
          <w:szCs w:val="20"/>
        </w:rPr>
        <w:t>przeprowadzenia postępowania o udzielenie zamówienia publicznego,</w:t>
      </w:r>
    </w:p>
    <w:p w:rsidR="00FE109C" w:rsidRPr="00DE4D5E" w:rsidRDefault="00FE109C" w:rsidP="00FE109C">
      <w:pPr>
        <w:numPr>
          <w:ilvl w:val="0"/>
          <w:numId w:val="17"/>
        </w:numPr>
        <w:suppressAutoHyphens/>
        <w:ind w:left="1077" w:hanging="397"/>
        <w:jc w:val="both"/>
        <w:rPr>
          <w:color w:val="000000"/>
          <w:sz w:val="20"/>
          <w:szCs w:val="20"/>
        </w:rPr>
      </w:pPr>
      <w:r w:rsidRPr="00DE4D5E">
        <w:rPr>
          <w:color w:val="000000"/>
          <w:sz w:val="20"/>
          <w:szCs w:val="20"/>
        </w:rPr>
        <w:t>dochodzenia ewentualnych roszczeń.</w:t>
      </w:r>
    </w:p>
    <w:p w:rsidR="00FE109C" w:rsidRPr="00A30BB4" w:rsidRDefault="00FE109C" w:rsidP="00FE109C">
      <w:pPr>
        <w:numPr>
          <w:ilvl w:val="0"/>
          <w:numId w:val="21"/>
        </w:numPr>
        <w:tabs>
          <w:tab w:val="left" w:pos="683"/>
        </w:tabs>
        <w:suppressAutoHyphens/>
        <w:ind w:left="680" w:hanging="340"/>
        <w:jc w:val="both"/>
        <w:rPr>
          <w:color w:val="000000"/>
          <w:sz w:val="20"/>
          <w:szCs w:val="20"/>
        </w:rPr>
      </w:pPr>
      <w:r w:rsidRPr="00DE4D5E">
        <w:rPr>
          <w:color w:val="000000"/>
          <w:sz w:val="20"/>
          <w:szCs w:val="20"/>
        </w:rPr>
        <w:t xml:space="preserve">Podstawa prawna przetwarzania przez UCK danych osobowych Wykonawcy: art. 6 ust. 1 lit. c RODO, zgodnie z którego treścią dopuszcza się przetwarzanie danych osobowych jeśli jest </w:t>
      </w:r>
      <w:r w:rsidRPr="00A30BB4">
        <w:rPr>
          <w:color w:val="000000"/>
          <w:sz w:val="20"/>
          <w:szCs w:val="20"/>
        </w:rPr>
        <w:t xml:space="preserve">to niezbędne do wypełnienia obowiązku prawnego ciążącego na administratorze. Podanie przez Wykonawcę danych osobowych jest </w:t>
      </w:r>
      <w:r w:rsidRPr="00A30BB4">
        <w:rPr>
          <w:b/>
          <w:color w:val="000000"/>
          <w:sz w:val="20"/>
          <w:szCs w:val="20"/>
        </w:rPr>
        <w:t>obowiązkowe, jest wymogiem ustawowym</w:t>
      </w:r>
      <w:r w:rsidRPr="00A30BB4">
        <w:rPr>
          <w:color w:val="000000"/>
          <w:sz w:val="20"/>
          <w:szCs w:val="20"/>
        </w:rPr>
        <w:t xml:space="preserve"> i wynika z ustawy Prawo zamówień publicznych. Niepodanie tych danych uniemożliwia przeprowadzenie postępowania o udzielenie zamówienia publicznego z udziałem Wykonawcy.</w:t>
      </w:r>
    </w:p>
    <w:p w:rsidR="00FE109C" w:rsidRPr="00A30BB4" w:rsidRDefault="00FE109C" w:rsidP="00FE109C">
      <w:pPr>
        <w:numPr>
          <w:ilvl w:val="0"/>
          <w:numId w:val="21"/>
        </w:numPr>
        <w:tabs>
          <w:tab w:val="left" w:pos="683"/>
        </w:tabs>
        <w:suppressAutoHyphens/>
        <w:ind w:left="680" w:hanging="340"/>
        <w:jc w:val="both"/>
        <w:rPr>
          <w:color w:val="000000"/>
          <w:sz w:val="20"/>
          <w:szCs w:val="20"/>
        </w:rPr>
      </w:pPr>
      <w:r w:rsidRPr="00A30BB4">
        <w:rPr>
          <w:color w:val="000000"/>
          <w:sz w:val="20"/>
          <w:szCs w:val="20"/>
        </w:rPr>
        <w:t>Dane osobowe Wykonawcy mogą być przekazywane następującym kategoriom odbiorców:</w:t>
      </w:r>
    </w:p>
    <w:p w:rsidR="00FE109C" w:rsidRPr="00A30BB4" w:rsidRDefault="00FE109C" w:rsidP="00FE109C">
      <w:pPr>
        <w:numPr>
          <w:ilvl w:val="0"/>
          <w:numId w:val="18"/>
        </w:numPr>
        <w:suppressAutoHyphens/>
        <w:ind w:left="1077" w:hanging="397"/>
        <w:jc w:val="both"/>
        <w:rPr>
          <w:color w:val="000000"/>
          <w:sz w:val="20"/>
          <w:szCs w:val="20"/>
        </w:rPr>
      </w:pPr>
      <w:r w:rsidRPr="00A30BB4">
        <w:rPr>
          <w:color w:val="000000"/>
          <w:sz w:val="20"/>
          <w:szCs w:val="20"/>
        </w:rPr>
        <w:t>podmiotom uprawnionym na podstawie przepisów prawa,</w:t>
      </w:r>
    </w:p>
    <w:p w:rsidR="00FE109C" w:rsidRPr="00A30BB4" w:rsidRDefault="00FE109C" w:rsidP="00FE109C">
      <w:pPr>
        <w:numPr>
          <w:ilvl w:val="0"/>
          <w:numId w:val="18"/>
        </w:numPr>
        <w:suppressAutoHyphens/>
        <w:ind w:left="1077" w:hanging="397"/>
        <w:jc w:val="both"/>
        <w:rPr>
          <w:color w:val="000000"/>
          <w:sz w:val="20"/>
          <w:szCs w:val="20"/>
        </w:rPr>
      </w:pPr>
      <w:r w:rsidRPr="00A30BB4">
        <w:rPr>
          <w:color w:val="000000"/>
          <w:sz w:val="20"/>
          <w:szCs w:val="20"/>
        </w:rPr>
        <w:t>podmiotom współpracującym z UCK w zakresie realizacji świadczeń niezbędnych dla realizacji przedmiotowego procesu i zarządzania naszym podmiotem, w tym zwłaszcza podmiotom zaopatrującym UCK w umożliwiające ich realizację rozwiązania techniczne                        i organizacyjne, a zwłaszcza dostawcom usług:</w:t>
      </w:r>
    </w:p>
    <w:p w:rsidR="00FE109C" w:rsidRPr="00A30BB4" w:rsidRDefault="00FE109C" w:rsidP="00FE109C">
      <w:pPr>
        <w:numPr>
          <w:ilvl w:val="0"/>
          <w:numId w:val="15"/>
        </w:numPr>
        <w:suppressAutoHyphens/>
        <w:ind w:left="1417" w:hanging="340"/>
        <w:jc w:val="both"/>
        <w:rPr>
          <w:color w:val="000000"/>
          <w:sz w:val="20"/>
          <w:szCs w:val="20"/>
        </w:rPr>
      </w:pPr>
      <w:r w:rsidRPr="00A30BB4">
        <w:rPr>
          <w:color w:val="000000"/>
          <w:sz w:val="20"/>
          <w:szCs w:val="20"/>
        </w:rPr>
        <w:t>teleinformatycznych,</w:t>
      </w:r>
    </w:p>
    <w:p w:rsidR="00FE109C" w:rsidRPr="00A30BB4" w:rsidRDefault="00FE109C" w:rsidP="00FE109C">
      <w:pPr>
        <w:numPr>
          <w:ilvl w:val="0"/>
          <w:numId w:val="15"/>
        </w:numPr>
        <w:suppressAutoHyphens/>
        <w:ind w:left="1417" w:hanging="340"/>
        <w:jc w:val="both"/>
        <w:rPr>
          <w:color w:val="000000"/>
          <w:sz w:val="20"/>
          <w:szCs w:val="20"/>
        </w:rPr>
      </w:pPr>
      <w:r w:rsidRPr="00A30BB4">
        <w:rPr>
          <w:color w:val="000000"/>
          <w:sz w:val="20"/>
          <w:szCs w:val="20"/>
        </w:rPr>
        <w:t>księgowych,</w:t>
      </w:r>
    </w:p>
    <w:p w:rsidR="00FE109C" w:rsidRPr="00A30BB4" w:rsidRDefault="00FE109C" w:rsidP="00FE109C">
      <w:pPr>
        <w:numPr>
          <w:ilvl w:val="0"/>
          <w:numId w:val="15"/>
        </w:numPr>
        <w:suppressAutoHyphens/>
        <w:spacing w:line="100" w:lineRule="atLeast"/>
        <w:ind w:left="1417" w:hanging="340"/>
        <w:jc w:val="both"/>
        <w:rPr>
          <w:color w:val="000000"/>
          <w:sz w:val="20"/>
          <w:szCs w:val="20"/>
        </w:rPr>
      </w:pPr>
      <w:r w:rsidRPr="00A30BB4">
        <w:rPr>
          <w:color w:val="000000"/>
          <w:sz w:val="20"/>
          <w:szCs w:val="20"/>
        </w:rPr>
        <w:t>prawnych, doradczych oraz wspierających UCK w dochodzeniu należnych roszczeń-                  w przypadku ich wystąpienia (w szczególności kancelariom prawnym, firmom windykacyjnym),</w:t>
      </w:r>
    </w:p>
    <w:p w:rsidR="00FE109C" w:rsidRPr="00A30BB4" w:rsidRDefault="00FE109C" w:rsidP="00FE109C">
      <w:pPr>
        <w:numPr>
          <w:ilvl w:val="0"/>
          <w:numId w:val="15"/>
        </w:numPr>
        <w:suppressAutoHyphens/>
        <w:spacing w:line="100" w:lineRule="atLeast"/>
        <w:ind w:left="1417" w:hanging="340"/>
        <w:jc w:val="both"/>
        <w:rPr>
          <w:color w:val="000000"/>
          <w:sz w:val="20"/>
          <w:szCs w:val="20"/>
        </w:rPr>
      </w:pPr>
      <w:r w:rsidRPr="00A30BB4">
        <w:rPr>
          <w:color w:val="000000"/>
          <w:sz w:val="20"/>
          <w:szCs w:val="20"/>
        </w:rPr>
        <w:t>kurierskich i pocztowych,</w:t>
      </w:r>
    </w:p>
    <w:p w:rsidR="00FE109C" w:rsidRPr="00A30BB4" w:rsidRDefault="00FE109C" w:rsidP="00FE109C">
      <w:pPr>
        <w:numPr>
          <w:ilvl w:val="0"/>
          <w:numId w:val="15"/>
        </w:numPr>
        <w:suppressAutoHyphens/>
        <w:spacing w:line="100" w:lineRule="atLeast"/>
        <w:ind w:left="1417" w:hanging="340"/>
        <w:jc w:val="both"/>
        <w:rPr>
          <w:color w:val="000000"/>
          <w:sz w:val="20"/>
          <w:szCs w:val="20"/>
        </w:rPr>
      </w:pPr>
      <w:r w:rsidRPr="00A30BB4">
        <w:rPr>
          <w:color w:val="000000"/>
          <w:sz w:val="20"/>
          <w:szCs w:val="20"/>
        </w:rPr>
        <w:t>archiwizacyjnych,</w:t>
      </w:r>
    </w:p>
    <w:p w:rsidR="00FE109C" w:rsidRPr="00A30BB4" w:rsidRDefault="00FE109C" w:rsidP="00FE109C">
      <w:pPr>
        <w:numPr>
          <w:ilvl w:val="0"/>
          <w:numId w:val="15"/>
        </w:numPr>
        <w:suppressAutoHyphens/>
        <w:spacing w:line="100" w:lineRule="atLeast"/>
        <w:ind w:left="1417" w:hanging="340"/>
        <w:jc w:val="both"/>
        <w:rPr>
          <w:color w:val="000000"/>
          <w:sz w:val="20"/>
          <w:szCs w:val="20"/>
        </w:rPr>
      </w:pPr>
      <w:r w:rsidRPr="00A30BB4">
        <w:rPr>
          <w:color w:val="000000"/>
          <w:sz w:val="20"/>
          <w:szCs w:val="20"/>
        </w:rPr>
        <w:t>związanych z utylizacją dokumentacji oraz innych nośników zawierających dane osobowe,</w:t>
      </w:r>
    </w:p>
    <w:p w:rsidR="00FE109C" w:rsidRPr="00A30BB4" w:rsidRDefault="00FE109C" w:rsidP="00FE109C">
      <w:pPr>
        <w:numPr>
          <w:ilvl w:val="0"/>
          <w:numId w:val="19"/>
        </w:numPr>
        <w:tabs>
          <w:tab w:val="clear" w:pos="0"/>
          <w:tab w:val="num" w:pos="1040"/>
        </w:tabs>
        <w:suppressAutoHyphens/>
        <w:spacing w:line="100" w:lineRule="atLeast"/>
        <w:ind w:left="1040" w:hanging="360"/>
        <w:jc w:val="both"/>
        <w:rPr>
          <w:color w:val="000000"/>
          <w:sz w:val="20"/>
          <w:szCs w:val="20"/>
        </w:rPr>
      </w:pPr>
      <w:r w:rsidRPr="00A30BB4">
        <w:rPr>
          <w:color w:val="000000"/>
          <w:sz w:val="20"/>
          <w:szCs w:val="20"/>
        </w:rPr>
        <w:t>osobom upoważnionym przez Administratora Danych, w tym naszym pracownikom                             i współpracownikom, którzy muszą mieć dostęp do danych, aby wykonywać swoje obowiązki,</w:t>
      </w:r>
    </w:p>
    <w:p w:rsidR="00FE109C" w:rsidRPr="00A30BB4" w:rsidRDefault="00FE109C" w:rsidP="00FE109C">
      <w:pPr>
        <w:numPr>
          <w:ilvl w:val="0"/>
          <w:numId w:val="19"/>
        </w:numPr>
        <w:tabs>
          <w:tab w:val="clear" w:pos="0"/>
          <w:tab w:val="num" w:pos="1040"/>
        </w:tabs>
        <w:suppressAutoHyphens/>
        <w:spacing w:line="100" w:lineRule="atLeast"/>
        <w:ind w:left="1040" w:hanging="360"/>
        <w:jc w:val="both"/>
        <w:rPr>
          <w:color w:val="000000"/>
          <w:sz w:val="20"/>
          <w:szCs w:val="20"/>
        </w:rPr>
      </w:pPr>
      <w:r w:rsidRPr="00A30BB4">
        <w:rPr>
          <w:color w:val="000000"/>
          <w:sz w:val="20"/>
          <w:szCs w:val="20"/>
        </w:rPr>
        <w:t>osobom i/lub podmiotom upoważnionym przez Wykonawcę,</w:t>
      </w:r>
    </w:p>
    <w:p w:rsidR="00FE109C" w:rsidRPr="00A30BB4" w:rsidRDefault="00FE109C" w:rsidP="00FE109C">
      <w:pPr>
        <w:numPr>
          <w:ilvl w:val="0"/>
          <w:numId w:val="19"/>
        </w:numPr>
        <w:tabs>
          <w:tab w:val="clear" w:pos="0"/>
          <w:tab w:val="num" w:pos="1040"/>
        </w:tabs>
        <w:suppressAutoHyphens/>
        <w:spacing w:line="100" w:lineRule="atLeast"/>
        <w:ind w:left="1040" w:hanging="360"/>
        <w:jc w:val="both"/>
        <w:rPr>
          <w:color w:val="000000"/>
          <w:sz w:val="20"/>
          <w:szCs w:val="20"/>
        </w:rPr>
      </w:pPr>
      <w:r w:rsidRPr="00A30BB4">
        <w:rPr>
          <w:color w:val="000000"/>
          <w:sz w:val="20"/>
          <w:szCs w:val="20"/>
        </w:rPr>
        <w:t>organowi założycielskiemu UCK (Gdańskiemu Uniwersytetowi Medycznemu) w związku ze sprawowaniem nadzoru właścicielskiego nad UCK,</w:t>
      </w:r>
    </w:p>
    <w:p w:rsidR="00FE109C" w:rsidRPr="00A30BB4" w:rsidRDefault="00FE109C" w:rsidP="00FE109C">
      <w:pPr>
        <w:numPr>
          <w:ilvl w:val="0"/>
          <w:numId w:val="19"/>
        </w:numPr>
        <w:tabs>
          <w:tab w:val="clear" w:pos="0"/>
          <w:tab w:val="num" w:pos="1040"/>
        </w:tabs>
        <w:suppressAutoHyphens/>
        <w:spacing w:line="100" w:lineRule="atLeast"/>
        <w:ind w:left="1040" w:hanging="360"/>
        <w:jc w:val="both"/>
        <w:rPr>
          <w:color w:val="000000"/>
          <w:sz w:val="20"/>
          <w:szCs w:val="20"/>
        </w:rPr>
      </w:pPr>
      <w:r w:rsidRPr="00A30BB4">
        <w:rPr>
          <w:color w:val="000000"/>
          <w:sz w:val="20"/>
          <w:szCs w:val="20"/>
        </w:rPr>
        <w:t>innym osobom i/lub podmiotom ze względu na jawność postępowania.</w:t>
      </w:r>
    </w:p>
    <w:p w:rsidR="00FE109C" w:rsidRPr="00A30BB4" w:rsidRDefault="00FE109C" w:rsidP="00FE109C">
      <w:pPr>
        <w:numPr>
          <w:ilvl w:val="0"/>
          <w:numId w:val="20"/>
        </w:numPr>
        <w:tabs>
          <w:tab w:val="left" w:pos="683"/>
        </w:tabs>
        <w:suppressAutoHyphens/>
        <w:spacing w:line="100" w:lineRule="atLeast"/>
        <w:ind w:left="680" w:hanging="340"/>
        <w:jc w:val="both"/>
        <w:rPr>
          <w:color w:val="000000"/>
          <w:sz w:val="20"/>
          <w:szCs w:val="20"/>
        </w:rPr>
      </w:pPr>
      <w:r w:rsidRPr="00A30BB4">
        <w:rPr>
          <w:color w:val="000000"/>
          <w:sz w:val="20"/>
          <w:szCs w:val="20"/>
        </w:rPr>
        <w:t xml:space="preserve">Dane osobowe Wykonawcy będą przechowywane przez okres wymagany przepisami prawa,                 z zastrzeżeniem tego terminu, jeśli celem przetwarzania danych Wykonawcy jest dochodzenie roszczeń, to przetwarzamy dane – w tym celu – przez okres przedawnienia roszczeń wynikający z przepisów ustawy Kodeks cywilny. Po upływie wyżej wymienionych okresów Twoje dane są usuwane lub poddawane </w:t>
      </w:r>
      <w:proofErr w:type="spellStart"/>
      <w:r w:rsidRPr="00A30BB4">
        <w:rPr>
          <w:color w:val="000000"/>
          <w:sz w:val="20"/>
          <w:szCs w:val="20"/>
        </w:rPr>
        <w:t>anonimizacji</w:t>
      </w:r>
      <w:proofErr w:type="spellEnd"/>
      <w:r w:rsidRPr="00A30BB4">
        <w:rPr>
          <w:color w:val="000000"/>
          <w:sz w:val="20"/>
          <w:szCs w:val="20"/>
        </w:rPr>
        <w:t>.</w:t>
      </w:r>
    </w:p>
    <w:p w:rsidR="00FE109C" w:rsidRPr="00A30BB4" w:rsidRDefault="00FE109C" w:rsidP="00FE109C">
      <w:pPr>
        <w:numPr>
          <w:ilvl w:val="0"/>
          <w:numId w:val="20"/>
        </w:numPr>
        <w:tabs>
          <w:tab w:val="left" w:pos="683"/>
        </w:tabs>
        <w:suppressAutoHyphens/>
        <w:spacing w:line="100" w:lineRule="atLeast"/>
        <w:ind w:left="680" w:hanging="340"/>
        <w:jc w:val="both"/>
        <w:rPr>
          <w:color w:val="000000"/>
          <w:sz w:val="20"/>
          <w:szCs w:val="20"/>
        </w:rPr>
      </w:pPr>
      <w:r w:rsidRPr="00A30BB4">
        <w:rPr>
          <w:color w:val="000000"/>
          <w:sz w:val="20"/>
          <w:szCs w:val="20"/>
        </w:rPr>
        <w:t>Dane osobowe Wykonawcy nie będą przekazywane do państwa trzeciego ani organizacji międzynarodowej.</w:t>
      </w:r>
    </w:p>
    <w:p w:rsidR="00FE109C" w:rsidRPr="00A30BB4" w:rsidRDefault="00FE109C" w:rsidP="00FE109C">
      <w:pPr>
        <w:numPr>
          <w:ilvl w:val="0"/>
          <w:numId w:val="20"/>
        </w:numPr>
        <w:tabs>
          <w:tab w:val="left" w:pos="683"/>
        </w:tabs>
        <w:suppressAutoHyphens/>
        <w:spacing w:line="100" w:lineRule="atLeast"/>
        <w:ind w:left="680" w:hanging="340"/>
        <w:jc w:val="both"/>
        <w:rPr>
          <w:color w:val="000000"/>
          <w:sz w:val="20"/>
          <w:szCs w:val="20"/>
        </w:rPr>
      </w:pPr>
      <w:r w:rsidRPr="00A30BB4">
        <w:rPr>
          <w:color w:val="000000"/>
          <w:sz w:val="20"/>
          <w:szCs w:val="20"/>
        </w:rPr>
        <w:t xml:space="preserve">Wykonawcy przysługuje prawo dostępu do treści swoich danych, ich sprostowania, żądania ich usunięcia lub ograniczenia ich przetwarzania. Skorzystanie z uprawnienia do sprostowania lub uzupełnienia, o którym mowa w art. 16 rozporządzenia 2016/679, </w:t>
      </w:r>
      <w:r w:rsidRPr="00A30BB4">
        <w:rPr>
          <w:rStyle w:val="Uwydatnienie"/>
          <w:i w:val="0"/>
          <w:iCs w:val="0"/>
          <w:color w:val="000000"/>
          <w:sz w:val="20"/>
          <w:szCs w:val="20"/>
        </w:rPr>
        <w:t>nie</w:t>
      </w:r>
      <w:r w:rsidRPr="00A30BB4">
        <w:rPr>
          <w:color w:val="000000"/>
          <w:sz w:val="20"/>
          <w:szCs w:val="20"/>
        </w:rPr>
        <w:t xml:space="preserve"> może skutkować zmianą postanowień umowy w sprawie zamówienia publicznego w zakresie niezgodnym z ustawą oraz nie może naruszać integralności protokołu postępowania i jego załączników. W postępowaniu o udzielenie zamówienia zgłoszenie żądania ograniczenia przetwarzania, o którym mowa            w art. 18 ust. 1 rozporządzenia 2016/679, </w:t>
      </w:r>
      <w:r w:rsidRPr="00A30BB4">
        <w:rPr>
          <w:rStyle w:val="Uwydatnienie"/>
          <w:i w:val="0"/>
          <w:iCs w:val="0"/>
          <w:color w:val="000000"/>
          <w:sz w:val="20"/>
          <w:szCs w:val="20"/>
        </w:rPr>
        <w:t>nie</w:t>
      </w:r>
      <w:r w:rsidRPr="00A30BB4">
        <w:rPr>
          <w:color w:val="000000"/>
          <w:sz w:val="20"/>
          <w:szCs w:val="20"/>
        </w:rPr>
        <w:t xml:space="preserve"> ogranicza przetwarzania danych osobowych do czasu zakończenia postępowania. Wykonawca może także skorzystać z uprawnienia do wniesienia sprzeciwu wobec ich przetwarzania oraz prawa do przenoszenia danych do innego administratora danych.</w:t>
      </w:r>
    </w:p>
    <w:p w:rsidR="00FE109C" w:rsidRPr="00A30BB4" w:rsidRDefault="00FE109C" w:rsidP="00FE109C">
      <w:pPr>
        <w:numPr>
          <w:ilvl w:val="0"/>
          <w:numId w:val="20"/>
        </w:numPr>
        <w:tabs>
          <w:tab w:val="left" w:pos="683"/>
        </w:tabs>
        <w:suppressAutoHyphens/>
        <w:spacing w:line="100" w:lineRule="atLeast"/>
        <w:ind w:left="680" w:hanging="340"/>
        <w:jc w:val="both"/>
        <w:rPr>
          <w:bCs/>
          <w:color w:val="000000"/>
          <w:sz w:val="20"/>
          <w:szCs w:val="20"/>
        </w:rPr>
      </w:pPr>
      <w:r w:rsidRPr="00A30BB4">
        <w:rPr>
          <w:color w:val="000000"/>
          <w:sz w:val="20"/>
          <w:szCs w:val="20"/>
        </w:rPr>
        <w:t>W przypadku korzystania z uprawnienia, o którym mowa w art. 15 ust. 1-3 rozporządzenia 2016/679 (prawo dostępu przysługujące osobie, której dane dotyczą), Zamawiający może żądać od osoby występującej z żądaniem wskazania dodatkowych informacji, mających na celu sprecyzowanie nazwy lub daty zakończonego postępowania o udzielenie zamówienia.</w:t>
      </w:r>
    </w:p>
    <w:p w:rsidR="00FE109C" w:rsidRPr="00A30BB4" w:rsidRDefault="00FE109C" w:rsidP="00FE109C">
      <w:pPr>
        <w:numPr>
          <w:ilvl w:val="0"/>
          <w:numId w:val="20"/>
        </w:numPr>
        <w:tabs>
          <w:tab w:val="left" w:pos="683"/>
        </w:tabs>
        <w:suppressAutoHyphens/>
        <w:spacing w:line="100" w:lineRule="atLeast"/>
        <w:ind w:left="680" w:hanging="340"/>
        <w:jc w:val="both"/>
        <w:rPr>
          <w:bCs/>
          <w:color w:val="000000"/>
          <w:sz w:val="20"/>
          <w:szCs w:val="20"/>
        </w:rPr>
      </w:pPr>
      <w:r w:rsidRPr="00A30BB4">
        <w:rPr>
          <w:bCs/>
          <w:color w:val="000000"/>
          <w:sz w:val="20"/>
          <w:szCs w:val="20"/>
        </w:rPr>
        <w:t xml:space="preserve">Wykonawcy przysługuje prawo wniesienia skargi do Organu Nadzorczego (do 25 maja 2018 r. GIODO, od 25 maja 2018 r. PUODO), </w:t>
      </w:r>
      <w:r w:rsidRPr="00A30BB4">
        <w:rPr>
          <w:color w:val="000000"/>
          <w:sz w:val="20"/>
          <w:szCs w:val="20"/>
        </w:rPr>
        <w:t>gdy Wykonawca uzna, iż ich przetwarzanie narusza unijne Rozporządzenie Parlamentu Europejskiego i Rady (UE) 2016/679 z dnia 27 kwietnia 2016 r. w sprawie ochrony osób fizycznych w związku z przetwarzaniem danych osobowych                   i w sprawie swobodnego przepływu takich danych oraz uchylenia dyrektywy 95/46/WE                      (tzw. ogólne rozporządzenie o ochronie danych osobowych, w skrócie RODO).</w:t>
      </w:r>
    </w:p>
    <w:p w:rsidR="00FE109C" w:rsidRPr="00D731F5" w:rsidRDefault="00FE109C" w:rsidP="00FE109C">
      <w:pPr>
        <w:numPr>
          <w:ilvl w:val="0"/>
          <w:numId w:val="20"/>
        </w:numPr>
        <w:tabs>
          <w:tab w:val="left" w:pos="683"/>
        </w:tabs>
        <w:suppressAutoHyphens/>
        <w:spacing w:line="100" w:lineRule="atLeast"/>
        <w:ind w:left="680" w:hanging="340"/>
        <w:jc w:val="both"/>
        <w:rPr>
          <w:color w:val="000000"/>
          <w:sz w:val="20"/>
          <w:szCs w:val="20"/>
        </w:rPr>
      </w:pPr>
      <w:r w:rsidRPr="00A30BB4">
        <w:rPr>
          <w:bCs/>
          <w:color w:val="000000"/>
          <w:sz w:val="20"/>
          <w:szCs w:val="20"/>
        </w:rPr>
        <w:t>Dane osobowe Wykonawcy nie podlegają zautomatyzowanemu podejmowaniu decyzji, w tym profilowaniu.</w:t>
      </w:r>
    </w:p>
    <w:p w:rsidR="00FE109C" w:rsidRDefault="00FE109C" w:rsidP="00FE109C">
      <w:pPr>
        <w:suppressAutoHyphens/>
        <w:spacing w:line="160" w:lineRule="atLeast"/>
        <w:rPr>
          <w:sz w:val="20"/>
          <w:szCs w:val="20"/>
          <w:lang w:eastAsia="ar-SA"/>
        </w:rPr>
      </w:pPr>
    </w:p>
    <w:p w:rsidR="00A87A2F" w:rsidRPr="00D53554" w:rsidRDefault="00A87A2F" w:rsidP="00A87A2F">
      <w:pPr>
        <w:suppressAutoHyphens/>
        <w:spacing w:line="160" w:lineRule="atLeast"/>
        <w:jc w:val="center"/>
        <w:rPr>
          <w:b/>
          <w:i/>
          <w:sz w:val="20"/>
          <w:szCs w:val="20"/>
          <w:lang w:eastAsia="ar-SA"/>
        </w:rPr>
      </w:pPr>
      <w:r>
        <w:rPr>
          <w:b/>
          <w:i/>
          <w:sz w:val="20"/>
          <w:szCs w:val="20"/>
          <w:lang w:eastAsia="ar-SA"/>
        </w:rPr>
        <w:t>§ 13</w:t>
      </w:r>
    </w:p>
    <w:p w:rsidR="00A87A2F" w:rsidRPr="003828D0" w:rsidRDefault="00A87A2F" w:rsidP="003828D0">
      <w:pPr>
        <w:suppressAutoHyphens/>
        <w:spacing w:line="160" w:lineRule="atLeast"/>
        <w:jc w:val="both"/>
        <w:rPr>
          <w:rFonts w:ascii="Arial Narrow" w:hAnsi="Arial Narrow"/>
          <w:b/>
          <w:sz w:val="22"/>
          <w:szCs w:val="20"/>
          <w:lang w:eastAsia="ar-SA"/>
        </w:rPr>
      </w:pPr>
      <w:r w:rsidRPr="00D53554">
        <w:rPr>
          <w:sz w:val="20"/>
          <w:szCs w:val="20"/>
          <w:lang w:eastAsia="ar-SA"/>
        </w:rPr>
        <w:t xml:space="preserve">Umowę sporządzono w </w:t>
      </w:r>
      <w:r>
        <w:rPr>
          <w:sz w:val="20"/>
          <w:szCs w:val="20"/>
          <w:lang w:eastAsia="ar-SA"/>
        </w:rPr>
        <w:t>dwóch</w:t>
      </w:r>
      <w:r w:rsidRPr="00D53554">
        <w:rPr>
          <w:sz w:val="20"/>
          <w:szCs w:val="20"/>
          <w:lang w:eastAsia="ar-SA"/>
        </w:rPr>
        <w:t xml:space="preserve"> jednobrzmiących egzemplarzach, </w:t>
      </w:r>
      <w:r>
        <w:rPr>
          <w:sz w:val="20"/>
          <w:szCs w:val="20"/>
          <w:lang w:eastAsia="ar-SA"/>
        </w:rPr>
        <w:t>po jednym dla każdej ze stron</w:t>
      </w:r>
      <w:r w:rsidRPr="00D53554">
        <w:rPr>
          <w:sz w:val="20"/>
          <w:szCs w:val="20"/>
          <w:lang w:eastAsia="ar-SA"/>
        </w:rPr>
        <w:t>.</w:t>
      </w:r>
    </w:p>
    <w:p w:rsidR="003828D0" w:rsidRDefault="00C477CC" w:rsidP="003828D0">
      <w:pPr>
        <w:pStyle w:val="NormalnyWeb"/>
        <w:spacing w:after="0" w:line="240" w:lineRule="auto"/>
        <w:jc w:val="both"/>
        <w:rPr>
          <w:rFonts w:ascii="Tahoma" w:hAnsi="Tahoma" w:cs="Tahoma"/>
          <w:b/>
          <w:bCs/>
          <w:color w:val="000000"/>
          <w:sz w:val="20"/>
          <w:szCs w:val="20"/>
        </w:rPr>
      </w:pPr>
      <w:r>
        <w:rPr>
          <w:rFonts w:ascii="Tahoma" w:hAnsi="Tahoma" w:cs="Tahoma"/>
          <w:b/>
          <w:bCs/>
          <w:color w:val="000000"/>
          <w:sz w:val="20"/>
          <w:szCs w:val="20"/>
        </w:rPr>
        <w:t xml:space="preserve">            </w:t>
      </w:r>
      <w:r w:rsidRPr="00C477CC">
        <w:rPr>
          <w:rFonts w:ascii="Tahoma" w:hAnsi="Tahoma" w:cs="Tahoma"/>
          <w:b/>
          <w:bCs/>
          <w:color w:val="000000"/>
          <w:sz w:val="20"/>
          <w:szCs w:val="20"/>
        </w:rPr>
        <w:t xml:space="preserve">WYKONAWCA: </w:t>
      </w:r>
      <w:r>
        <w:rPr>
          <w:rFonts w:ascii="Tahoma" w:hAnsi="Tahoma" w:cs="Tahoma"/>
          <w:b/>
          <w:bCs/>
          <w:color w:val="000000"/>
          <w:sz w:val="20"/>
          <w:szCs w:val="20"/>
        </w:rPr>
        <w:t xml:space="preserve">                                                                                </w:t>
      </w:r>
      <w:r w:rsidRPr="00C477CC">
        <w:rPr>
          <w:rFonts w:ascii="Tahoma" w:hAnsi="Tahoma" w:cs="Tahoma"/>
          <w:b/>
          <w:bCs/>
          <w:color w:val="000000"/>
          <w:sz w:val="20"/>
          <w:szCs w:val="20"/>
        </w:rPr>
        <w:t>ZAMAWIAJĄCY</w:t>
      </w:r>
      <w:r>
        <w:rPr>
          <w:rFonts w:ascii="Tahoma" w:hAnsi="Tahoma" w:cs="Tahoma"/>
          <w:b/>
          <w:bCs/>
          <w:color w:val="000000"/>
          <w:sz w:val="20"/>
          <w:szCs w:val="20"/>
        </w:rPr>
        <w:t xml:space="preserve">: </w:t>
      </w:r>
    </w:p>
    <w:p w:rsidR="003828D0" w:rsidRDefault="003828D0" w:rsidP="003828D0">
      <w:pPr>
        <w:pStyle w:val="NormalnyWeb"/>
        <w:spacing w:after="0" w:line="240" w:lineRule="auto"/>
        <w:jc w:val="both"/>
        <w:rPr>
          <w:rFonts w:ascii="Tahoma" w:hAnsi="Tahoma" w:cs="Tahoma"/>
          <w:i/>
          <w:iCs/>
          <w:color w:val="000000"/>
          <w:sz w:val="16"/>
          <w:szCs w:val="16"/>
        </w:rPr>
      </w:pPr>
    </w:p>
    <w:p w:rsidR="00C477CC" w:rsidRPr="003828D0" w:rsidRDefault="00C477CC" w:rsidP="003828D0">
      <w:pPr>
        <w:pStyle w:val="NormalnyWeb"/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bookmarkStart w:id="0" w:name="_GoBack"/>
      <w:bookmarkEnd w:id="0"/>
      <w:r>
        <w:rPr>
          <w:rFonts w:ascii="Tahoma" w:hAnsi="Tahoma" w:cs="Tahoma"/>
          <w:i/>
          <w:iCs/>
          <w:color w:val="000000"/>
          <w:sz w:val="16"/>
          <w:szCs w:val="16"/>
        </w:rPr>
        <w:t>Załącznik nr 1 do Umowy: Formularz asortymentowo-cenowy</w:t>
      </w:r>
    </w:p>
    <w:p w:rsidR="00C477CC" w:rsidRDefault="00C477CC" w:rsidP="00E942EA">
      <w:pPr>
        <w:jc w:val="center"/>
        <w:rPr>
          <w:b/>
          <w:bCs/>
          <w:sz w:val="20"/>
          <w:szCs w:val="20"/>
        </w:rPr>
      </w:pPr>
    </w:p>
    <w:sectPr w:rsidR="00C477C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8"/>
    <w:multiLevelType w:val="multilevel"/>
    <w:tmpl w:val="00000008"/>
    <w:name w:val="WWNum1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/>
        <w:b/>
        <w:bCs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ahoma" w:hAnsi="Tahoma"/>
        <w:b/>
        <w:bCs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  <w:rPr>
        <w:rFonts w:ascii="Tahoma" w:hAnsi="Tahoma"/>
        <w:b/>
        <w:bCs/>
        <w:sz w:val="20"/>
        <w:szCs w:val="20"/>
      </w:r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  <w:rPr>
        <w:rFonts w:ascii="Tahoma" w:hAnsi="Tahoma"/>
        <w:b/>
        <w:bCs/>
        <w:sz w:val="20"/>
        <w:szCs w:val="20"/>
      </w:r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  <w:rPr>
        <w:rFonts w:ascii="Tahoma" w:hAnsi="Tahoma"/>
        <w:b/>
        <w:bCs/>
        <w:sz w:val="20"/>
        <w:szCs w:val="20"/>
      </w:r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  <w:rPr>
        <w:rFonts w:ascii="Tahoma" w:hAnsi="Tahoma"/>
        <w:b/>
        <w:bCs/>
        <w:sz w:val="20"/>
        <w:szCs w:val="20"/>
      </w:r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  <w:rPr>
        <w:rFonts w:ascii="Tahoma" w:hAnsi="Tahoma"/>
        <w:b/>
        <w:bCs/>
        <w:sz w:val="20"/>
        <w:szCs w:val="20"/>
      </w:r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  <w:rPr>
        <w:rFonts w:ascii="Tahoma" w:hAnsi="Tahoma"/>
        <w:b/>
        <w:bCs/>
        <w:sz w:val="20"/>
        <w:szCs w:val="20"/>
      </w:r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  <w:rPr>
        <w:rFonts w:ascii="Tahoma" w:hAnsi="Tahoma"/>
        <w:b/>
        <w:bCs/>
        <w:sz w:val="20"/>
        <w:szCs w:val="20"/>
      </w:rPr>
    </w:lvl>
  </w:abstractNum>
  <w:abstractNum w:abstractNumId="1" w15:restartNumberingAfterBreak="0">
    <w:nsid w:val="0000000A"/>
    <w:multiLevelType w:val="multilevel"/>
    <w:tmpl w:val="E1BC791C"/>
    <w:name w:val="WW8Num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eastAsia="Calibri"/>
        <w:b/>
        <w:bCs/>
        <w:i w:val="0"/>
        <w:iCs w:val="0"/>
        <w:color w:val="000000"/>
        <w:sz w:val="20"/>
        <w:szCs w:val="20"/>
        <w:shd w:val="clear" w:color="auto" w:fill="FFFFFF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eastAsia="Calibri"/>
        <w:b/>
        <w:bCs/>
        <w:i w:val="0"/>
        <w:iCs w:val="0"/>
        <w:color w:val="000000"/>
        <w:sz w:val="20"/>
        <w:szCs w:val="20"/>
        <w:shd w:val="clear" w:color="auto" w:fill="FFFFFF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eastAsia="Calibri"/>
        <w:b/>
        <w:bCs/>
        <w:i w:val="0"/>
        <w:iCs w:val="0"/>
        <w:color w:val="000000"/>
        <w:sz w:val="20"/>
        <w:szCs w:val="20"/>
        <w:shd w:val="clear" w:color="auto" w:fill="FFFFFF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eastAsia="Calibri"/>
        <w:b/>
        <w:bCs/>
        <w:i w:val="0"/>
        <w:iCs w:val="0"/>
        <w:color w:val="000000"/>
        <w:sz w:val="20"/>
        <w:szCs w:val="20"/>
        <w:shd w:val="clear" w:color="auto" w:fill="FFFFFF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eastAsia="Calibri"/>
        <w:b/>
        <w:bCs/>
        <w:i w:val="0"/>
        <w:iCs w:val="0"/>
        <w:color w:val="000000"/>
        <w:sz w:val="20"/>
        <w:szCs w:val="20"/>
        <w:shd w:val="clear" w:color="auto" w:fill="FFFFFF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eastAsia="Calibri"/>
        <w:b/>
        <w:bCs/>
        <w:i w:val="0"/>
        <w:iCs w:val="0"/>
        <w:color w:val="000000"/>
        <w:sz w:val="20"/>
        <w:szCs w:val="20"/>
        <w:shd w:val="clear" w:color="auto" w:fill="FFFFFF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eastAsia="Calibri"/>
        <w:b/>
        <w:bCs/>
        <w:i w:val="0"/>
        <w:iCs w:val="0"/>
        <w:color w:val="000000"/>
        <w:sz w:val="20"/>
        <w:szCs w:val="20"/>
        <w:shd w:val="clear" w:color="auto" w:fill="FFFFFF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eastAsia="Calibri"/>
        <w:b/>
        <w:bCs/>
        <w:i w:val="0"/>
        <w:iCs w:val="0"/>
        <w:color w:val="000000"/>
        <w:sz w:val="20"/>
        <w:szCs w:val="20"/>
        <w:shd w:val="clear" w:color="auto" w:fill="FFFFFF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eastAsia="Calibri"/>
        <w:b/>
        <w:bCs/>
        <w:i w:val="0"/>
        <w:iCs w:val="0"/>
        <w:color w:val="000000"/>
        <w:sz w:val="20"/>
        <w:szCs w:val="20"/>
        <w:shd w:val="clear" w:color="auto" w:fill="FFFFFF"/>
      </w:rPr>
    </w:lvl>
  </w:abstractNum>
  <w:abstractNum w:abstractNumId="2" w15:restartNumberingAfterBreak="0">
    <w:nsid w:val="0000000C"/>
    <w:multiLevelType w:val="multi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0"/>
        </w:tabs>
        <w:ind w:left="2484" w:hanging="360"/>
      </w:pPr>
      <w:rPr>
        <w:rFonts w:ascii="Symbol" w:hAnsi="Symbol" w:cs="Symbol"/>
        <w:b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3204" w:hanging="360"/>
      </w:pPr>
      <w:rPr>
        <w:rFonts w:ascii="Courier New" w:hAnsi="Courier New" w:cs="Tahoma"/>
        <w:b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3924" w:hanging="360"/>
      </w:pPr>
      <w:rPr>
        <w:rFonts w:ascii="Wingdings" w:hAnsi="Wingdings" w:cs="Tahoma"/>
        <w:b w:val="0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4644" w:hanging="360"/>
      </w:pPr>
      <w:rPr>
        <w:rFonts w:ascii="Symbol" w:hAnsi="Symbol" w:cs="Courier New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5364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6084" w:hanging="360"/>
      </w:pPr>
      <w:rPr>
        <w:rFonts w:ascii="Wingdings" w:hAnsi="Wingdings" w:cs="Courier New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6804" w:hanging="360"/>
      </w:pPr>
      <w:rPr>
        <w:rFonts w:ascii="Symbol" w:hAnsi="Symbol" w:cs="Times New Roman"/>
        <w:b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7524" w:hanging="360"/>
      </w:pPr>
      <w:rPr>
        <w:rFonts w:ascii="Courier New" w:hAnsi="Courier New" w:cs="Times New Roman"/>
        <w:b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8244" w:hanging="360"/>
      </w:pPr>
      <w:rPr>
        <w:rFonts w:ascii="Wingdings" w:hAnsi="Wingdings" w:cs="Wingdings"/>
        <w:b/>
        <w:sz w:val="20"/>
      </w:rPr>
    </w:lvl>
  </w:abstractNum>
  <w:abstractNum w:abstractNumId="3" w15:restartNumberingAfterBreak="0">
    <w:nsid w:val="0000000E"/>
    <w:multiLevelType w:val="multilevel"/>
    <w:tmpl w:val="0000000E"/>
    <w:name w:val="WW8Num1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cs="Tahoma"/>
        <w:b/>
        <w:bCs/>
        <w:color w:val="000000"/>
        <w:sz w:val="20"/>
        <w:szCs w:val="20"/>
        <w:lang w:val="pl-PL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ascii="Tahoma" w:eastAsia="Times New Roman" w:hAnsi="Tahoma" w:cs="Tahoma"/>
        <w:b/>
        <w:bCs/>
        <w:color w:val="000000"/>
        <w:sz w:val="20"/>
        <w:szCs w:val="20"/>
        <w:lang w:val="pl-PL"/>
      </w:r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  <w:rPr>
        <w:rFonts w:ascii="Tahoma" w:eastAsia="Times New Roman" w:hAnsi="Tahoma" w:cs="Tahoma"/>
        <w:b/>
        <w:bCs/>
        <w:color w:val="000000"/>
        <w:sz w:val="20"/>
        <w:szCs w:val="20"/>
        <w:lang w:val="pl-PL"/>
      </w:r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  <w:rPr>
        <w:rFonts w:ascii="Tahoma" w:eastAsia="Times New Roman" w:hAnsi="Tahoma" w:cs="Tahoma"/>
        <w:b/>
        <w:bCs/>
        <w:color w:val="000000"/>
        <w:sz w:val="20"/>
        <w:szCs w:val="20"/>
        <w:lang w:val="pl-PL"/>
      </w:r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  <w:rPr>
        <w:rFonts w:ascii="Tahoma" w:eastAsia="Times New Roman" w:hAnsi="Tahoma" w:cs="Tahoma"/>
        <w:b/>
        <w:bCs/>
        <w:color w:val="000000"/>
        <w:sz w:val="20"/>
        <w:szCs w:val="20"/>
        <w:lang w:val="pl-PL"/>
      </w:r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  <w:rPr>
        <w:rFonts w:ascii="Tahoma" w:eastAsia="Times New Roman" w:hAnsi="Tahoma" w:cs="Tahoma"/>
        <w:b/>
        <w:bCs/>
        <w:color w:val="000000"/>
        <w:sz w:val="20"/>
        <w:szCs w:val="20"/>
        <w:lang w:val="pl-PL"/>
      </w:r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  <w:rPr>
        <w:rFonts w:ascii="Tahoma" w:eastAsia="Times New Roman" w:hAnsi="Tahoma" w:cs="Tahoma"/>
        <w:b/>
        <w:bCs/>
        <w:color w:val="000000"/>
        <w:sz w:val="20"/>
        <w:szCs w:val="20"/>
        <w:lang w:val="pl-PL"/>
      </w:r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  <w:rPr>
        <w:rFonts w:ascii="Tahoma" w:eastAsia="Times New Roman" w:hAnsi="Tahoma" w:cs="Tahoma"/>
        <w:b/>
        <w:bCs/>
        <w:color w:val="000000"/>
        <w:sz w:val="20"/>
        <w:szCs w:val="20"/>
        <w:lang w:val="pl-PL"/>
      </w:r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  <w:rPr>
        <w:rFonts w:ascii="Tahoma" w:eastAsia="Times New Roman" w:hAnsi="Tahoma" w:cs="Tahoma"/>
        <w:b/>
        <w:bCs/>
        <w:color w:val="000000"/>
        <w:sz w:val="20"/>
        <w:szCs w:val="20"/>
        <w:lang w:val="pl-PL"/>
      </w:rPr>
    </w:lvl>
  </w:abstractNum>
  <w:abstractNum w:abstractNumId="4" w15:restartNumberingAfterBreak="0">
    <w:nsid w:val="0000000F"/>
    <w:multiLevelType w:val="multilevel"/>
    <w:tmpl w:val="0000000F"/>
    <w:name w:val="WW8Num1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ahoma" w:hAnsi="Tahoma" w:cs="Tahoma"/>
        <w:b/>
        <w:bCs/>
        <w:color w:val="000000"/>
        <w:sz w:val="20"/>
        <w:szCs w:val="20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ascii="Tahoma" w:hAnsi="Tahoma" w:cs="Tahoma"/>
        <w:b/>
        <w:bCs/>
        <w:color w:val="000000"/>
        <w:sz w:val="20"/>
        <w:szCs w:val="20"/>
      </w:r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  <w:rPr>
        <w:rFonts w:ascii="Tahoma" w:hAnsi="Tahoma" w:cs="Tahoma"/>
        <w:b/>
        <w:bCs/>
        <w:color w:val="000000"/>
        <w:sz w:val="20"/>
        <w:szCs w:val="20"/>
      </w:r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  <w:rPr>
        <w:rFonts w:ascii="Tahoma" w:hAnsi="Tahoma" w:cs="Tahoma"/>
        <w:b/>
        <w:bCs/>
        <w:color w:val="000000"/>
        <w:sz w:val="20"/>
        <w:szCs w:val="20"/>
      </w:r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  <w:rPr>
        <w:rFonts w:ascii="Tahoma" w:hAnsi="Tahoma" w:cs="Tahoma"/>
        <w:b/>
        <w:bCs/>
        <w:color w:val="000000"/>
        <w:sz w:val="20"/>
        <w:szCs w:val="20"/>
      </w:r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  <w:rPr>
        <w:rFonts w:ascii="Tahoma" w:hAnsi="Tahoma" w:cs="Tahoma"/>
        <w:b/>
        <w:bCs/>
        <w:color w:val="000000"/>
        <w:sz w:val="20"/>
        <w:szCs w:val="20"/>
      </w:r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  <w:rPr>
        <w:rFonts w:ascii="Tahoma" w:hAnsi="Tahoma" w:cs="Tahoma"/>
        <w:b/>
        <w:bCs/>
        <w:color w:val="000000"/>
        <w:sz w:val="20"/>
        <w:szCs w:val="20"/>
      </w:r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  <w:rPr>
        <w:rFonts w:ascii="Tahoma" w:hAnsi="Tahoma" w:cs="Tahoma"/>
        <w:b/>
        <w:bCs/>
        <w:color w:val="000000"/>
        <w:sz w:val="20"/>
        <w:szCs w:val="20"/>
      </w:r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  <w:rPr>
        <w:rFonts w:ascii="Tahoma" w:hAnsi="Tahoma" w:cs="Tahoma"/>
        <w:b/>
        <w:bCs/>
        <w:color w:val="000000"/>
        <w:sz w:val="20"/>
        <w:szCs w:val="20"/>
      </w:rPr>
    </w:lvl>
  </w:abstractNum>
  <w:abstractNum w:abstractNumId="5" w15:restartNumberingAfterBreak="0">
    <w:nsid w:val="00000010"/>
    <w:multiLevelType w:val="multilevel"/>
    <w:tmpl w:val="00000010"/>
    <w:name w:val="WW8Num1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ahoma" w:hAnsi="Tahoma" w:cs="Tahoma"/>
        <w:b/>
        <w:bCs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ascii="Tahoma" w:hAnsi="Tahoma" w:cs="Tahoma"/>
        <w:b/>
        <w:bCs/>
        <w:sz w:val="20"/>
        <w:szCs w:val="20"/>
      </w:r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  <w:rPr>
        <w:rFonts w:ascii="Tahoma" w:hAnsi="Tahoma" w:cs="Tahoma"/>
        <w:b/>
        <w:bCs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  <w:rPr>
        <w:rFonts w:ascii="Tahoma" w:hAnsi="Tahoma" w:cs="Tahoma"/>
        <w:b/>
        <w:bCs/>
        <w:sz w:val="20"/>
        <w:szCs w:val="20"/>
      </w:r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  <w:rPr>
        <w:rFonts w:ascii="Tahoma" w:hAnsi="Tahoma" w:cs="Tahoma"/>
        <w:b/>
        <w:bCs/>
        <w:sz w:val="20"/>
        <w:szCs w:val="20"/>
      </w:r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  <w:rPr>
        <w:rFonts w:ascii="Tahoma" w:hAnsi="Tahoma" w:cs="Tahoma"/>
        <w:b/>
        <w:bCs/>
        <w:sz w:val="20"/>
        <w:szCs w:val="20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  <w:rPr>
        <w:rFonts w:ascii="Tahoma" w:hAnsi="Tahoma" w:cs="Tahoma"/>
        <w:b/>
        <w:bCs/>
        <w:sz w:val="20"/>
        <w:szCs w:val="20"/>
      </w:r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  <w:rPr>
        <w:rFonts w:ascii="Tahoma" w:hAnsi="Tahoma" w:cs="Tahoma"/>
        <w:b/>
        <w:bCs/>
        <w:sz w:val="20"/>
        <w:szCs w:val="20"/>
      </w:r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  <w:rPr>
        <w:rFonts w:ascii="Tahoma" w:hAnsi="Tahoma" w:cs="Tahoma"/>
        <w:b/>
        <w:bCs/>
        <w:sz w:val="20"/>
        <w:szCs w:val="20"/>
      </w:rPr>
    </w:lvl>
  </w:abstractNum>
  <w:abstractNum w:abstractNumId="6" w15:restartNumberingAfterBreak="0">
    <w:nsid w:val="00000011"/>
    <w:multiLevelType w:val="multilevel"/>
    <w:tmpl w:val="00000011"/>
    <w:name w:val="WW8Num17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7" w15:restartNumberingAfterBreak="0">
    <w:nsid w:val="00000012"/>
    <w:multiLevelType w:val="multilevel"/>
    <w:tmpl w:val="00000012"/>
    <w:name w:val="WW8Num18"/>
    <w:lvl w:ilvl="0">
      <w:start w:val="6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cs="Tahoma"/>
        <w:b/>
        <w:bCs/>
        <w:color w:val="000000"/>
        <w:sz w:val="20"/>
        <w:szCs w:val="20"/>
        <w:lang w:val="pl-PL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ascii="Tahoma" w:eastAsia="Times New Roman" w:hAnsi="Tahoma" w:cs="Tahoma"/>
        <w:b/>
        <w:bCs/>
        <w:color w:val="000000"/>
        <w:sz w:val="20"/>
        <w:szCs w:val="20"/>
        <w:lang w:val="pl-PL"/>
      </w:r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  <w:rPr>
        <w:rFonts w:ascii="Tahoma" w:eastAsia="Times New Roman" w:hAnsi="Tahoma" w:cs="Tahoma"/>
        <w:b/>
        <w:bCs/>
        <w:color w:val="000000"/>
        <w:sz w:val="20"/>
        <w:szCs w:val="20"/>
        <w:lang w:val="pl-PL"/>
      </w:r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  <w:rPr>
        <w:rFonts w:ascii="Tahoma" w:eastAsia="Times New Roman" w:hAnsi="Tahoma" w:cs="Tahoma"/>
        <w:b/>
        <w:bCs/>
        <w:color w:val="000000"/>
        <w:sz w:val="20"/>
        <w:szCs w:val="20"/>
        <w:lang w:val="pl-PL"/>
      </w:r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  <w:rPr>
        <w:rFonts w:ascii="Tahoma" w:eastAsia="Times New Roman" w:hAnsi="Tahoma" w:cs="Tahoma"/>
        <w:b/>
        <w:bCs/>
        <w:color w:val="000000"/>
        <w:sz w:val="20"/>
        <w:szCs w:val="20"/>
        <w:lang w:val="pl-PL"/>
      </w:r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  <w:rPr>
        <w:rFonts w:ascii="Tahoma" w:eastAsia="Times New Roman" w:hAnsi="Tahoma" w:cs="Tahoma"/>
        <w:b/>
        <w:bCs/>
        <w:color w:val="000000"/>
        <w:sz w:val="20"/>
        <w:szCs w:val="20"/>
        <w:lang w:val="pl-PL"/>
      </w:r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  <w:rPr>
        <w:rFonts w:ascii="Tahoma" w:eastAsia="Times New Roman" w:hAnsi="Tahoma" w:cs="Tahoma"/>
        <w:b/>
        <w:bCs/>
        <w:color w:val="000000"/>
        <w:sz w:val="20"/>
        <w:szCs w:val="20"/>
        <w:lang w:val="pl-PL"/>
      </w:r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  <w:rPr>
        <w:rFonts w:ascii="Tahoma" w:eastAsia="Times New Roman" w:hAnsi="Tahoma" w:cs="Tahoma"/>
        <w:b/>
        <w:bCs/>
        <w:color w:val="000000"/>
        <w:sz w:val="20"/>
        <w:szCs w:val="20"/>
        <w:lang w:val="pl-PL"/>
      </w:r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  <w:rPr>
        <w:rFonts w:ascii="Tahoma" w:eastAsia="Times New Roman" w:hAnsi="Tahoma" w:cs="Tahoma"/>
        <w:b/>
        <w:bCs/>
        <w:color w:val="000000"/>
        <w:sz w:val="20"/>
        <w:szCs w:val="20"/>
        <w:lang w:val="pl-PL"/>
      </w:rPr>
    </w:lvl>
  </w:abstractNum>
  <w:abstractNum w:abstractNumId="8" w15:restartNumberingAfterBreak="0">
    <w:nsid w:val="00000013"/>
    <w:multiLevelType w:val="multilevel"/>
    <w:tmpl w:val="00000013"/>
    <w:name w:val="WW8Num19"/>
    <w:lvl w:ilvl="0">
      <w:start w:val="4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cs="Tahoma"/>
        <w:b/>
        <w:bCs/>
        <w:color w:val="000000"/>
        <w:sz w:val="20"/>
        <w:szCs w:val="20"/>
        <w:lang w:val="pl-PL"/>
      </w:r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ascii="Tahoma" w:eastAsia="Times New Roman" w:hAnsi="Tahoma" w:cs="Tahoma"/>
        <w:b/>
        <w:bCs/>
        <w:color w:val="000000"/>
        <w:sz w:val="20"/>
        <w:szCs w:val="20"/>
        <w:lang w:val="pl-PL"/>
      </w:r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  <w:rPr>
        <w:rFonts w:ascii="Tahoma" w:eastAsia="Times New Roman" w:hAnsi="Tahoma" w:cs="Tahoma"/>
        <w:b/>
        <w:bCs/>
        <w:color w:val="000000"/>
        <w:sz w:val="20"/>
        <w:szCs w:val="20"/>
        <w:lang w:val="pl-PL"/>
      </w:r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  <w:rPr>
        <w:rFonts w:ascii="Tahoma" w:eastAsia="Times New Roman" w:hAnsi="Tahoma" w:cs="Tahoma"/>
        <w:b/>
        <w:bCs/>
        <w:color w:val="000000"/>
        <w:sz w:val="20"/>
        <w:szCs w:val="20"/>
        <w:lang w:val="pl-PL"/>
      </w:r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  <w:rPr>
        <w:rFonts w:ascii="Tahoma" w:eastAsia="Times New Roman" w:hAnsi="Tahoma" w:cs="Tahoma"/>
        <w:b/>
        <w:bCs/>
        <w:color w:val="000000"/>
        <w:sz w:val="20"/>
        <w:szCs w:val="20"/>
        <w:lang w:val="pl-PL"/>
      </w:r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  <w:rPr>
        <w:rFonts w:ascii="Tahoma" w:eastAsia="Times New Roman" w:hAnsi="Tahoma" w:cs="Tahoma"/>
        <w:b/>
        <w:bCs/>
        <w:color w:val="000000"/>
        <w:sz w:val="20"/>
        <w:szCs w:val="20"/>
        <w:lang w:val="pl-PL"/>
      </w:r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  <w:rPr>
        <w:rFonts w:ascii="Tahoma" w:eastAsia="Times New Roman" w:hAnsi="Tahoma" w:cs="Tahoma"/>
        <w:b/>
        <w:bCs/>
        <w:color w:val="000000"/>
        <w:sz w:val="20"/>
        <w:szCs w:val="20"/>
        <w:lang w:val="pl-PL"/>
      </w:r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  <w:rPr>
        <w:rFonts w:ascii="Tahoma" w:eastAsia="Times New Roman" w:hAnsi="Tahoma" w:cs="Tahoma"/>
        <w:b/>
        <w:bCs/>
        <w:color w:val="000000"/>
        <w:sz w:val="20"/>
        <w:szCs w:val="20"/>
        <w:lang w:val="pl-PL"/>
      </w:r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  <w:rPr>
        <w:rFonts w:ascii="Tahoma" w:eastAsia="Times New Roman" w:hAnsi="Tahoma" w:cs="Tahoma"/>
        <w:b/>
        <w:bCs/>
        <w:color w:val="000000"/>
        <w:sz w:val="20"/>
        <w:szCs w:val="20"/>
        <w:lang w:val="pl-PL"/>
      </w:rPr>
    </w:lvl>
  </w:abstractNum>
  <w:abstractNum w:abstractNumId="9" w15:restartNumberingAfterBreak="0">
    <w:nsid w:val="0000001D"/>
    <w:multiLevelType w:val="singleLevel"/>
    <w:tmpl w:val="0000001D"/>
    <w:name w:val="WW8Num2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00000025"/>
    <w:multiLevelType w:val="multilevel"/>
    <w:tmpl w:val="2EFCEC2E"/>
    <w:name w:val="WW8Num40"/>
    <w:lvl w:ilvl="0">
      <w:start w:val="3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-360"/>
        </w:tabs>
        <w:ind w:left="1080" w:hanging="360"/>
      </w:pPr>
      <w:rPr>
        <w:rFonts w:hint="default"/>
        <w:b/>
      </w:rPr>
    </w:lvl>
    <w:lvl w:ilvl="2">
      <w:start w:val="1"/>
      <w:numFmt w:val="lowerLetter"/>
      <w:lvlText w:val="%3."/>
      <w:lvlJc w:val="left"/>
      <w:pPr>
        <w:tabs>
          <w:tab w:val="num" w:pos="-360"/>
        </w:tabs>
        <w:ind w:left="1980" w:hanging="360"/>
      </w:pPr>
      <w:rPr>
        <w:rFonts w:hint="default"/>
        <w:b/>
      </w:rPr>
    </w:lvl>
    <w:lvl w:ilvl="3">
      <w:start w:val="1"/>
      <w:numFmt w:val="decimal"/>
      <w:lvlText w:val="%4."/>
      <w:lvlJc w:val="left"/>
      <w:pPr>
        <w:tabs>
          <w:tab w:val="num" w:pos="-360"/>
        </w:tabs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-3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36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-360"/>
        </w:tabs>
        <w:ind w:left="6120" w:hanging="180"/>
      </w:pPr>
      <w:rPr>
        <w:rFonts w:hint="default"/>
      </w:rPr>
    </w:lvl>
  </w:abstractNum>
  <w:abstractNum w:abstractNumId="11" w15:restartNumberingAfterBreak="0">
    <w:nsid w:val="00000026"/>
    <w:multiLevelType w:val="multilevel"/>
    <w:tmpl w:val="A59CBF46"/>
    <w:name w:val="WW8Num3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927"/>
        </w:tabs>
        <w:ind w:left="927" w:hanging="360"/>
      </w:pPr>
      <w:rPr>
        <w:rFonts w:ascii="Tahoma" w:hAnsi="Tahoma" w:cs="Tahoma" w:hint="default"/>
        <w:b w:val="0"/>
        <w:sz w:val="20"/>
        <w:szCs w:val="20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60642AF"/>
    <w:multiLevelType w:val="multilevel"/>
    <w:tmpl w:val="F67C77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080A102E"/>
    <w:multiLevelType w:val="multilevel"/>
    <w:tmpl w:val="6284F2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ahoma" w:eastAsia="Times New Roman" w:hAnsi="Tahoma" w:cs="Tahoma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0A5D34EC"/>
    <w:multiLevelType w:val="multilevel"/>
    <w:tmpl w:val="FB78CF8C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0DD26BEE"/>
    <w:multiLevelType w:val="multilevel"/>
    <w:tmpl w:val="9F669B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158F3CB7"/>
    <w:multiLevelType w:val="multilevel"/>
    <w:tmpl w:val="EF6A713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7" w15:restartNumberingAfterBreak="0">
    <w:nsid w:val="1BEF5D94"/>
    <w:multiLevelType w:val="multilevel"/>
    <w:tmpl w:val="0000000D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ahoma" w:hAnsi="Tahoma" w:cs="Tahoma"/>
        <w:b/>
        <w:bCs/>
        <w:i w:val="0"/>
        <w:iCs w:val="0"/>
        <w:color w:val="000000"/>
        <w:sz w:val="20"/>
        <w:szCs w:val="20"/>
        <w:lang w:val="pl-P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ahoma" w:hAnsi="Tahoma" w:cs="Tahoma"/>
        <w:b/>
        <w:bCs/>
        <w:i w:val="0"/>
        <w:iCs w:val="0"/>
        <w:color w:val="000000"/>
        <w:sz w:val="20"/>
        <w:szCs w:val="20"/>
        <w:lang w:val="pl-PL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Tahoma" w:hAnsi="Tahoma" w:cs="Tahoma"/>
        <w:b/>
        <w:bCs/>
        <w:i w:val="0"/>
        <w:iCs w:val="0"/>
        <w:color w:val="000000"/>
        <w:sz w:val="20"/>
        <w:szCs w:val="20"/>
        <w:lang w:val="pl-PL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Tahoma" w:hAnsi="Tahoma" w:cs="Tahoma"/>
        <w:b/>
        <w:bCs/>
        <w:i w:val="0"/>
        <w:iCs w:val="0"/>
        <w:color w:val="000000"/>
        <w:sz w:val="20"/>
        <w:szCs w:val="20"/>
        <w:lang w:val="pl-PL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Tahoma" w:hAnsi="Tahoma" w:cs="Tahoma"/>
        <w:b/>
        <w:bCs/>
        <w:i w:val="0"/>
        <w:iCs w:val="0"/>
        <w:color w:val="000000"/>
        <w:sz w:val="20"/>
        <w:szCs w:val="20"/>
        <w:lang w:val="pl-PL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Tahoma" w:hAnsi="Tahoma" w:cs="Tahoma"/>
        <w:b/>
        <w:bCs/>
        <w:i w:val="0"/>
        <w:iCs w:val="0"/>
        <w:color w:val="000000"/>
        <w:sz w:val="20"/>
        <w:szCs w:val="20"/>
        <w:lang w:val="pl-PL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Tahoma" w:hAnsi="Tahoma" w:cs="Tahoma"/>
        <w:b/>
        <w:bCs/>
        <w:i w:val="0"/>
        <w:iCs w:val="0"/>
        <w:color w:val="000000"/>
        <w:sz w:val="20"/>
        <w:szCs w:val="20"/>
        <w:lang w:val="pl-PL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Tahoma" w:hAnsi="Tahoma" w:cs="Tahoma"/>
        <w:b/>
        <w:bCs/>
        <w:i w:val="0"/>
        <w:iCs w:val="0"/>
        <w:color w:val="000000"/>
        <w:sz w:val="20"/>
        <w:szCs w:val="20"/>
        <w:lang w:val="pl-PL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Tahoma" w:hAnsi="Tahoma" w:cs="Tahoma"/>
        <w:b/>
        <w:bCs/>
        <w:i w:val="0"/>
        <w:iCs w:val="0"/>
        <w:color w:val="000000"/>
        <w:sz w:val="20"/>
        <w:szCs w:val="20"/>
        <w:lang w:val="pl-PL"/>
      </w:rPr>
    </w:lvl>
  </w:abstractNum>
  <w:abstractNum w:abstractNumId="18" w15:restartNumberingAfterBreak="0">
    <w:nsid w:val="4609054E"/>
    <w:multiLevelType w:val="multilevel"/>
    <w:tmpl w:val="73502C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A3C1665"/>
    <w:multiLevelType w:val="multilevel"/>
    <w:tmpl w:val="A4362F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D917F83"/>
    <w:multiLevelType w:val="multilevel"/>
    <w:tmpl w:val="A4C0C3C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cs="Tahoma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8450B0F"/>
    <w:multiLevelType w:val="multilevel"/>
    <w:tmpl w:val="BF1889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3D062F7"/>
    <w:multiLevelType w:val="multilevel"/>
    <w:tmpl w:val="D716E8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23" w15:restartNumberingAfterBreak="0">
    <w:nsid w:val="659008B3"/>
    <w:multiLevelType w:val="multilevel"/>
    <w:tmpl w:val="F3AE0D12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6E5275B"/>
    <w:multiLevelType w:val="multilevel"/>
    <w:tmpl w:val="F814A2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D291326"/>
    <w:multiLevelType w:val="multilevel"/>
    <w:tmpl w:val="815652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F4C0E53"/>
    <w:multiLevelType w:val="multilevel"/>
    <w:tmpl w:val="8A22B6D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5"/>
  </w:num>
  <w:num w:numId="2">
    <w:abstractNumId w:val="18"/>
  </w:num>
  <w:num w:numId="3">
    <w:abstractNumId w:val="24"/>
  </w:num>
  <w:num w:numId="4">
    <w:abstractNumId w:val="19"/>
  </w:num>
  <w:num w:numId="5">
    <w:abstractNumId w:val="15"/>
  </w:num>
  <w:num w:numId="6">
    <w:abstractNumId w:val="20"/>
  </w:num>
  <w:num w:numId="7">
    <w:abstractNumId w:val="23"/>
  </w:num>
  <w:num w:numId="8">
    <w:abstractNumId w:val="21"/>
  </w:num>
  <w:num w:numId="9">
    <w:abstractNumId w:val="13"/>
  </w:num>
  <w:num w:numId="10">
    <w:abstractNumId w:val="14"/>
  </w:num>
  <w:num w:numId="11">
    <w:abstractNumId w:val="26"/>
  </w:num>
  <w:num w:numId="12">
    <w:abstractNumId w:val="12"/>
  </w:num>
  <w:num w:numId="13">
    <w:abstractNumId w:val="22"/>
  </w:num>
  <w:num w:numId="14">
    <w:abstractNumId w:val="16"/>
  </w:num>
  <w:num w:numId="15">
    <w:abstractNumId w:val="2"/>
  </w:num>
  <w:num w:numId="16">
    <w:abstractNumId w:val="3"/>
  </w:num>
  <w:num w:numId="17">
    <w:abstractNumId w:val="4"/>
  </w:num>
  <w:num w:numId="18">
    <w:abstractNumId w:val="5"/>
  </w:num>
  <w:num w:numId="19">
    <w:abstractNumId w:val="6"/>
  </w:num>
  <w:num w:numId="20">
    <w:abstractNumId w:val="7"/>
  </w:num>
  <w:num w:numId="21">
    <w:abstractNumId w:val="8"/>
  </w:num>
  <w:num w:numId="22">
    <w:abstractNumId w:val="17"/>
  </w:num>
  <w:num w:numId="23">
    <w:abstractNumId w:val="0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42EA"/>
    <w:rsid w:val="00096152"/>
    <w:rsid w:val="000D4C47"/>
    <w:rsid w:val="000F5D91"/>
    <w:rsid w:val="00102BC5"/>
    <w:rsid w:val="00121C4C"/>
    <w:rsid w:val="00140A3E"/>
    <w:rsid w:val="00154CF1"/>
    <w:rsid w:val="0018029C"/>
    <w:rsid w:val="001C468C"/>
    <w:rsid w:val="001D1372"/>
    <w:rsid w:val="002A20D0"/>
    <w:rsid w:val="003828D0"/>
    <w:rsid w:val="00513EB4"/>
    <w:rsid w:val="00590BAF"/>
    <w:rsid w:val="00596C32"/>
    <w:rsid w:val="00722B93"/>
    <w:rsid w:val="00761FD3"/>
    <w:rsid w:val="007A4CB7"/>
    <w:rsid w:val="00806388"/>
    <w:rsid w:val="009137ED"/>
    <w:rsid w:val="00A87A2F"/>
    <w:rsid w:val="00AE65E9"/>
    <w:rsid w:val="00C00F04"/>
    <w:rsid w:val="00C477CC"/>
    <w:rsid w:val="00CE4C34"/>
    <w:rsid w:val="00CF05AC"/>
    <w:rsid w:val="00D0115E"/>
    <w:rsid w:val="00D86F54"/>
    <w:rsid w:val="00E942EA"/>
    <w:rsid w:val="00ED10C8"/>
    <w:rsid w:val="00FE10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BC36F62-E8B5-4CC0-8C7C-AF67409BB2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942EA"/>
    <w:pPr>
      <w:spacing w:after="0" w:line="240" w:lineRule="auto"/>
    </w:pPr>
    <w:rPr>
      <w:rFonts w:ascii="Tahoma" w:eastAsia="Times New Roman" w:hAnsi="Tahoma" w:cs="Tahoma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E942EA"/>
    <w:pPr>
      <w:jc w:val="center"/>
    </w:pPr>
    <w:rPr>
      <w:rFonts w:cs="Times New Roman"/>
      <w:b/>
      <w:bCs/>
    </w:rPr>
  </w:style>
  <w:style w:type="character" w:customStyle="1" w:styleId="TytuZnak">
    <w:name w:val="Tytuł Znak"/>
    <w:basedOn w:val="Domylnaczcionkaakapitu"/>
    <w:link w:val="Tytu"/>
    <w:rsid w:val="00E942EA"/>
    <w:rPr>
      <w:rFonts w:ascii="Tahoma" w:eastAsia="Times New Roman" w:hAnsi="Tahoma" w:cs="Times New Roman"/>
      <w:b/>
      <w:bCs/>
      <w:sz w:val="24"/>
      <w:szCs w:val="24"/>
      <w:lang w:eastAsia="pl-PL"/>
    </w:rPr>
  </w:style>
  <w:style w:type="paragraph" w:styleId="Akapitzlist">
    <w:name w:val="List Paragraph"/>
    <w:aliases w:val="sw tekst,CW_Lista"/>
    <w:basedOn w:val="Normalny"/>
    <w:link w:val="AkapitzlistZnak"/>
    <w:uiPriority w:val="34"/>
    <w:qFormat/>
    <w:rsid w:val="00E942EA"/>
    <w:pPr>
      <w:ind w:left="720"/>
      <w:contextualSpacing/>
    </w:pPr>
  </w:style>
  <w:style w:type="character" w:styleId="Hipercze">
    <w:name w:val="Hyperlink"/>
    <w:unhideWhenUsed/>
    <w:rsid w:val="00E942EA"/>
    <w:rPr>
      <w:color w:val="0000FF"/>
      <w:u w:val="single"/>
    </w:rPr>
  </w:style>
  <w:style w:type="character" w:customStyle="1" w:styleId="AkapitzlistZnak">
    <w:name w:val="Akapit z listą Znak"/>
    <w:aliases w:val="sw tekst Znak,CW_Lista Znak"/>
    <w:link w:val="Akapitzlist"/>
    <w:uiPriority w:val="34"/>
    <w:rsid w:val="00E942EA"/>
    <w:rPr>
      <w:rFonts w:ascii="Tahoma" w:eastAsia="Times New Roman" w:hAnsi="Tahoma" w:cs="Tahoma"/>
      <w:sz w:val="24"/>
      <w:szCs w:val="24"/>
      <w:lang w:eastAsia="pl-PL"/>
    </w:rPr>
  </w:style>
  <w:style w:type="character" w:styleId="Uwydatnienie">
    <w:name w:val="Emphasis"/>
    <w:basedOn w:val="Domylnaczcionkaakapitu"/>
    <w:qFormat/>
    <w:rsid w:val="00C477CC"/>
    <w:rPr>
      <w:i/>
      <w:iCs/>
    </w:rPr>
  </w:style>
  <w:style w:type="paragraph" w:styleId="NormalnyWeb">
    <w:name w:val="Normal (Web)"/>
    <w:basedOn w:val="Normalny"/>
    <w:uiPriority w:val="99"/>
    <w:semiHidden/>
    <w:unhideWhenUsed/>
    <w:rsid w:val="00C477CC"/>
    <w:pPr>
      <w:spacing w:before="100" w:beforeAutospacing="1" w:after="142" w:line="276" w:lineRule="auto"/>
    </w:pPr>
    <w:rPr>
      <w:rFonts w:ascii="Times New Roman" w:hAnsi="Times New Roman" w:cs="Times New Roman"/>
    </w:rPr>
  </w:style>
  <w:style w:type="paragraph" w:customStyle="1" w:styleId="Standard">
    <w:name w:val="Standard"/>
    <w:rsid w:val="00FE109C"/>
    <w:pPr>
      <w:suppressAutoHyphens/>
      <w:autoSpaceDN w:val="0"/>
      <w:spacing w:after="0" w:line="100" w:lineRule="atLeast"/>
      <w:textAlignment w:val="baseline"/>
    </w:pPr>
    <w:rPr>
      <w:rFonts w:ascii="Times New Roman" w:eastAsia="Times New Roman" w:hAnsi="Times New Roman" w:cs="Times New Roman"/>
      <w:color w:val="00000A"/>
      <w:kern w:val="3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917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iod@uck.gda.pl" TargetMode="External"/><Relationship Id="rId5" Type="http://schemas.openxmlformats.org/officeDocument/2006/relationships/hyperlink" Target="http://www.uck.gda.pl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8</Pages>
  <Words>3953</Words>
  <Characters>23718</Characters>
  <Application>Microsoft Office Word</Application>
  <DocSecurity>0</DocSecurity>
  <Lines>197</Lines>
  <Paragraphs>55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Wójciga</dc:creator>
  <cp:keywords/>
  <dc:description/>
  <cp:lastModifiedBy>Marta Łapińska</cp:lastModifiedBy>
  <cp:revision>5</cp:revision>
  <dcterms:created xsi:type="dcterms:W3CDTF">2025-09-26T10:37:00Z</dcterms:created>
  <dcterms:modified xsi:type="dcterms:W3CDTF">2026-04-03T08:49:00Z</dcterms:modified>
</cp:coreProperties>
</file>